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7F92A" w14:textId="77777777" w:rsidR="000F3F4E" w:rsidRDefault="000F3F4E" w:rsidP="000F3F4E">
      <w:pPr>
        <w:pStyle w:val="a3"/>
        <w:spacing w:before="0" w:beforeAutospacing="0" w:after="0" w:afterAutospacing="0"/>
        <w:jc w:val="center"/>
        <w:rPr>
          <w:color w:val="000000"/>
          <w:sz w:val="20"/>
          <w:szCs w:val="20"/>
        </w:rPr>
      </w:pPr>
      <w:r>
        <w:rPr>
          <w:rFonts w:ascii="Arial" w:hAnsi="Arial" w:cs="Arial"/>
          <w:b/>
          <w:bCs/>
          <w:color w:val="000000"/>
          <w:sz w:val="32"/>
          <w:szCs w:val="32"/>
        </w:rPr>
        <w:t>РОССИЙСКАЯ ФЕДЕРАЦИЯ</w:t>
      </w:r>
    </w:p>
    <w:p w14:paraId="369E8F9C" w14:textId="77777777" w:rsidR="000F3F4E" w:rsidRDefault="000F3F4E" w:rsidP="000F3F4E">
      <w:pPr>
        <w:pStyle w:val="a3"/>
        <w:spacing w:before="0" w:beforeAutospacing="0" w:after="0" w:afterAutospacing="0"/>
        <w:jc w:val="center"/>
        <w:rPr>
          <w:color w:val="000000"/>
          <w:sz w:val="20"/>
          <w:szCs w:val="20"/>
        </w:rPr>
      </w:pPr>
      <w:r>
        <w:rPr>
          <w:rFonts w:ascii="Arial" w:hAnsi="Arial" w:cs="Arial"/>
          <w:b/>
          <w:bCs/>
          <w:color w:val="000000"/>
          <w:sz w:val="32"/>
          <w:szCs w:val="32"/>
        </w:rPr>
        <w:t>БРЯНСКАЯ ОБЛАСТЬ</w:t>
      </w:r>
    </w:p>
    <w:p w14:paraId="7BF814DB" w14:textId="77777777" w:rsidR="000F3F4E" w:rsidRDefault="000F3F4E" w:rsidP="000F3F4E">
      <w:pPr>
        <w:pStyle w:val="a3"/>
        <w:spacing w:before="0" w:beforeAutospacing="0" w:after="0" w:afterAutospacing="0"/>
        <w:jc w:val="center"/>
        <w:rPr>
          <w:color w:val="000000"/>
          <w:sz w:val="20"/>
          <w:szCs w:val="20"/>
        </w:rPr>
      </w:pPr>
      <w:r>
        <w:rPr>
          <w:rFonts w:ascii="Arial" w:hAnsi="Arial" w:cs="Arial"/>
          <w:b/>
          <w:bCs/>
          <w:color w:val="000000"/>
          <w:sz w:val="32"/>
          <w:szCs w:val="32"/>
        </w:rPr>
        <w:t>ПОЧЕПСКИЙ РАЙОН</w:t>
      </w:r>
    </w:p>
    <w:p w14:paraId="774516CF" w14:textId="77777777" w:rsidR="000F3F4E" w:rsidRDefault="000F3F4E" w:rsidP="000F3F4E">
      <w:pPr>
        <w:pStyle w:val="a3"/>
        <w:spacing w:before="0" w:beforeAutospacing="0" w:after="0" w:afterAutospacing="0"/>
        <w:jc w:val="center"/>
        <w:rPr>
          <w:color w:val="000000"/>
          <w:sz w:val="20"/>
          <w:szCs w:val="20"/>
        </w:rPr>
      </w:pPr>
      <w:r>
        <w:rPr>
          <w:rFonts w:ascii="Arial" w:hAnsi="Arial" w:cs="Arial"/>
          <w:b/>
          <w:bCs/>
          <w:color w:val="000000"/>
          <w:sz w:val="32"/>
          <w:szCs w:val="32"/>
        </w:rPr>
        <w:t>БАКЛАНСКОЕ СЕЛЬСКОЕ ПОСЕЛЕНИЕ</w:t>
      </w:r>
    </w:p>
    <w:p w14:paraId="3088E9C7" w14:textId="77777777" w:rsidR="000F3F4E" w:rsidRDefault="000F3F4E" w:rsidP="000F3F4E">
      <w:pPr>
        <w:pStyle w:val="a3"/>
        <w:spacing w:before="0" w:beforeAutospacing="0" w:after="0" w:afterAutospacing="0"/>
        <w:jc w:val="center"/>
        <w:rPr>
          <w:color w:val="000000"/>
          <w:sz w:val="20"/>
          <w:szCs w:val="20"/>
        </w:rPr>
      </w:pPr>
      <w:r>
        <w:rPr>
          <w:rFonts w:ascii="Arial" w:hAnsi="Arial" w:cs="Arial"/>
          <w:b/>
          <w:bCs/>
          <w:color w:val="000000"/>
          <w:sz w:val="32"/>
          <w:szCs w:val="32"/>
        </w:rPr>
        <w:t>БАКЛАНСКИЙ СЕЛЬСКИЙ СОВЕТ НАРОДНЫХ ДЕПУТАТОВ</w:t>
      </w:r>
    </w:p>
    <w:p w14:paraId="0F7D4466" w14:textId="77777777" w:rsidR="000F3F4E" w:rsidRDefault="000F3F4E" w:rsidP="000F3F4E">
      <w:pPr>
        <w:pStyle w:val="a3"/>
        <w:spacing w:before="0" w:beforeAutospacing="0" w:after="0" w:afterAutospacing="0"/>
        <w:jc w:val="center"/>
        <w:rPr>
          <w:color w:val="000000"/>
          <w:sz w:val="20"/>
          <w:szCs w:val="20"/>
        </w:rPr>
      </w:pPr>
      <w:r>
        <w:rPr>
          <w:rFonts w:ascii="Arial" w:hAnsi="Arial" w:cs="Arial"/>
          <w:b/>
          <w:bCs/>
          <w:color w:val="000000"/>
          <w:sz w:val="32"/>
          <w:szCs w:val="32"/>
        </w:rPr>
        <w:t> </w:t>
      </w:r>
    </w:p>
    <w:p w14:paraId="53B5AD02" w14:textId="77777777" w:rsidR="000F3F4E" w:rsidRDefault="000F3F4E" w:rsidP="000F3F4E">
      <w:pPr>
        <w:pStyle w:val="a3"/>
        <w:spacing w:before="0" w:beforeAutospacing="0" w:after="0" w:afterAutospacing="0"/>
        <w:jc w:val="center"/>
        <w:rPr>
          <w:color w:val="000000"/>
          <w:sz w:val="20"/>
          <w:szCs w:val="20"/>
        </w:rPr>
      </w:pPr>
      <w:r>
        <w:rPr>
          <w:rFonts w:ascii="Arial" w:hAnsi="Arial" w:cs="Arial"/>
          <w:b/>
          <w:bCs/>
          <w:color w:val="000000"/>
          <w:sz w:val="32"/>
          <w:szCs w:val="32"/>
        </w:rPr>
        <w:t>РЕШЕНИЕ</w:t>
      </w:r>
    </w:p>
    <w:p w14:paraId="7BBB0927" w14:textId="77777777" w:rsidR="000F3F4E" w:rsidRDefault="000F3F4E" w:rsidP="000F3F4E">
      <w:pPr>
        <w:pStyle w:val="a3"/>
        <w:spacing w:before="0" w:beforeAutospacing="0" w:after="0" w:afterAutospacing="0"/>
        <w:jc w:val="center"/>
        <w:rPr>
          <w:color w:val="000000"/>
          <w:sz w:val="20"/>
          <w:szCs w:val="20"/>
        </w:rPr>
      </w:pPr>
      <w:r>
        <w:rPr>
          <w:rFonts w:ascii="Arial" w:hAnsi="Arial" w:cs="Arial"/>
          <w:b/>
          <w:bCs/>
          <w:color w:val="000000"/>
          <w:sz w:val="32"/>
          <w:szCs w:val="32"/>
        </w:rPr>
        <w:t>от 09.06.2026 № 50</w:t>
      </w:r>
    </w:p>
    <w:p w14:paraId="515B1ECB" w14:textId="77777777" w:rsidR="000F3F4E" w:rsidRDefault="000F3F4E" w:rsidP="000F3F4E">
      <w:pPr>
        <w:pStyle w:val="a3"/>
        <w:spacing w:before="0" w:beforeAutospacing="0" w:after="0" w:afterAutospacing="0"/>
        <w:jc w:val="both"/>
        <w:rPr>
          <w:color w:val="000000"/>
          <w:sz w:val="20"/>
          <w:szCs w:val="20"/>
        </w:rPr>
      </w:pPr>
      <w:r>
        <w:rPr>
          <w:rFonts w:ascii="Arial" w:hAnsi="Arial" w:cs="Arial"/>
          <w:color w:val="000000"/>
        </w:rPr>
        <w:t> </w:t>
      </w:r>
    </w:p>
    <w:p w14:paraId="2FB934E1" w14:textId="77777777" w:rsidR="000F3F4E" w:rsidRDefault="000F3F4E" w:rsidP="000F3F4E">
      <w:pPr>
        <w:pStyle w:val="a3"/>
        <w:spacing w:before="0" w:beforeAutospacing="0" w:after="0" w:afterAutospacing="0"/>
        <w:jc w:val="center"/>
        <w:rPr>
          <w:color w:val="000000"/>
          <w:sz w:val="20"/>
          <w:szCs w:val="20"/>
        </w:rPr>
      </w:pPr>
      <w:r>
        <w:rPr>
          <w:rFonts w:ascii="Arial" w:hAnsi="Arial" w:cs="Arial"/>
          <w:b/>
          <w:bCs/>
          <w:color w:val="000000"/>
          <w:sz w:val="32"/>
          <w:szCs w:val="32"/>
        </w:rPr>
        <w:t>О ВНЕСЕНИИ ИЗМЕНЕНИЙ И ДОПОЛНЕНИЙ В УСТАВ БАКЛАНСКОГО СЕЛЬСКОГО ПОСЕЛЕНИЯ ПОЧЕПСКОГО РАЙОНА БРЯНСКОЙ ОБЛАСТИ</w:t>
      </w:r>
    </w:p>
    <w:p w14:paraId="6F2E5B20" w14:textId="77777777" w:rsidR="000F3F4E" w:rsidRDefault="000F3F4E" w:rsidP="000F3F4E">
      <w:pPr>
        <w:pStyle w:val="a3"/>
        <w:spacing w:before="0" w:beforeAutospacing="0" w:after="0" w:afterAutospacing="0"/>
        <w:jc w:val="both"/>
        <w:rPr>
          <w:color w:val="000000"/>
          <w:sz w:val="20"/>
          <w:szCs w:val="20"/>
        </w:rPr>
      </w:pPr>
      <w:r>
        <w:rPr>
          <w:rFonts w:ascii="Arial" w:hAnsi="Arial" w:cs="Arial"/>
          <w:color w:val="000000"/>
        </w:rPr>
        <w:t> </w:t>
      </w:r>
    </w:p>
    <w:p w14:paraId="606ACE16" w14:textId="77777777" w:rsidR="000F3F4E" w:rsidRDefault="000F3F4E" w:rsidP="000F3F4E">
      <w:pPr>
        <w:pStyle w:val="a3"/>
        <w:spacing w:before="0" w:beforeAutospacing="0" w:after="0" w:afterAutospacing="0"/>
        <w:jc w:val="both"/>
        <w:rPr>
          <w:color w:val="000000"/>
          <w:sz w:val="20"/>
          <w:szCs w:val="20"/>
        </w:rPr>
      </w:pPr>
      <w:r>
        <w:rPr>
          <w:rFonts w:ascii="Arial" w:hAnsi="Arial" w:cs="Arial"/>
          <w:color w:val="000000"/>
        </w:rPr>
        <w:t> </w:t>
      </w:r>
    </w:p>
    <w:p w14:paraId="7C711EBF"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1AB56FCA"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В целях приведения </w:t>
      </w:r>
      <w:hyperlink r:id="rId4" w:tgtFrame="_blank" w:history="1">
        <w:r>
          <w:rPr>
            <w:rStyle w:val="hyperlink"/>
            <w:rFonts w:ascii="Arial" w:hAnsi="Arial" w:cs="Arial"/>
            <w:color w:val="0000FF"/>
          </w:rPr>
          <w:t>Устава</w:t>
        </w:r>
      </w:hyperlink>
      <w:r>
        <w:rPr>
          <w:rFonts w:ascii="Arial" w:hAnsi="Arial" w:cs="Arial"/>
          <w:color w:val="000000"/>
        </w:rPr>
        <w:t> Бакланского сельского поселения Почепского района Брянской области, руководствуясь </w:t>
      </w:r>
      <w:hyperlink r:id="rId5" w:tgtFrame="_blank" w:history="1">
        <w:r>
          <w:rPr>
            <w:rStyle w:val="hyperlink"/>
            <w:rFonts w:ascii="Arial" w:hAnsi="Arial" w:cs="Arial"/>
            <w:color w:val="0000FF"/>
          </w:rPr>
          <w:t>Федеральным законом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 Бакланский сельский Совет народных депутатов</w:t>
      </w:r>
    </w:p>
    <w:p w14:paraId="3D8E4929"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16998D41"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РЕШИЛ:</w:t>
      </w:r>
    </w:p>
    <w:p w14:paraId="1BCCA48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14D14F9A"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Принять и внести изменений и дополнений в </w:t>
      </w:r>
      <w:hyperlink r:id="rId6" w:tgtFrame="_blank" w:history="1">
        <w:r>
          <w:rPr>
            <w:rStyle w:val="hyperlink"/>
            <w:rFonts w:ascii="Arial" w:hAnsi="Arial" w:cs="Arial"/>
            <w:color w:val="0000FF"/>
          </w:rPr>
          <w:t>Устав</w:t>
        </w:r>
      </w:hyperlink>
      <w:r>
        <w:rPr>
          <w:rFonts w:ascii="Arial" w:hAnsi="Arial" w:cs="Arial"/>
          <w:color w:val="000000"/>
        </w:rPr>
        <w:t> Бакланского сельского поселения Почепского района Брянской области, изложив дополнение в </w:t>
      </w:r>
      <w:hyperlink r:id="rId7" w:tgtFrame="_blank" w:history="1">
        <w:r>
          <w:rPr>
            <w:rStyle w:val="hyperlink"/>
            <w:rFonts w:ascii="Arial" w:hAnsi="Arial" w:cs="Arial"/>
            <w:color w:val="0000FF"/>
          </w:rPr>
          <w:t>Устав</w:t>
        </w:r>
      </w:hyperlink>
      <w:r>
        <w:rPr>
          <w:rFonts w:ascii="Arial" w:hAnsi="Arial" w:cs="Arial"/>
          <w:color w:val="000000"/>
        </w:rPr>
        <w:t> Бакланского сельского поселения Почепского района Брянской области в следующей редакции.</w:t>
      </w:r>
    </w:p>
    <w:p w14:paraId="3CE7780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16F4570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в части 4 статьи 2 Устава слова «</w:t>
      </w:r>
      <w:hyperlink r:id="rId8" w:tgtFrame="_blank" w:history="1">
        <w:r>
          <w:rPr>
            <w:rStyle w:val="hyperlink"/>
            <w:rFonts w:ascii="Arial" w:hAnsi="Arial" w:cs="Arial"/>
            <w:color w:val="0000FF"/>
          </w:rPr>
          <w:t>Федеральным законом от 06.10.2003 № 131-ФЗ</w:t>
        </w:r>
      </w:hyperlink>
      <w:r>
        <w:rPr>
          <w:rFonts w:ascii="Arial" w:hAnsi="Arial" w:cs="Arial"/>
          <w:color w:val="000000"/>
        </w:rPr>
        <w:t> «Об общих принципах организации местного самоуправления в Российской Федерации» заменить словами «</w:t>
      </w:r>
      <w:hyperlink r:id="rId9" w:tgtFrame="_blank" w:history="1">
        <w:r>
          <w:rPr>
            <w:rStyle w:val="hyperlink"/>
            <w:rFonts w:ascii="Arial" w:hAnsi="Arial" w:cs="Arial"/>
            <w:color w:val="0000FF"/>
          </w:rPr>
          <w:t>Федеральным законом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w:t>
      </w:r>
    </w:p>
    <w:p w14:paraId="36BC2B2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6BD0F938"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часть 2 статьи 3 Устава после слов «представительного органа» дополнить словами «- Бакланский сельский Совет народных депутатов (далее, если не оговорено особо – Совет народных депутатов, Совет)»;</w:t>
      </w:r>
    </w:p>
    <w:p w14:paraId="4AF5C910"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522F3E0F"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часть 1 статьи 4 Устава изложить в следующей редакции:</w:t>
      </w:r>
    </w:p>
    <w:p w14:paraId="796C97B8"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5605589E"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Местное самоуправление в сельском поселении – признаваемая и гарантируемая </w:t>
      </w:r>
      <w:hyperlink r:id="rId10" w:tgtFrame="_blank" w:history="1">
        <w:r>
          <w:rPr>
            <w:rStyle w:val="hyperlink"/>
            <w:rFonts w:ascii="Arial" w:hAnsi="Arial" w:cs="Arial"/>
            <w:color w:val="0000FF"/>
          </w:rPr>
          <w:t>Конституцией Российской Федерации</w:t>
        </w:r>
      </w:hyperlink>
      <w:r>
        <w:rPr>
          <w:rFonts w:ascii="Arial" w:hAnsi="Arial" w:cs="Arial"/>
          <w:color w:val="000000"/>
        </w:rPr>
        <w:t> форма самоорганизации граждан, проживающих в сельском поселении,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(далее – вопросы местного значения) в пределах полномочий, предусмотренных в соответствии с </w:t>
      </w:r>
      <w:hyperlink r:id="rId11" w:tgtFrame="_blank" w:history="1">
        <w:r>
          <w:rPr>
            <w:rStyle w:val="hyperlink"/>
            <w:rFonts w:ascii="Arial" w:hAnsi="Arial" w:cs="Arial"/>
            <w:color w:val="0000FF"/>
          </w:rPr>
          <w:t>Конституцией Российской Федерации</w:t>
        </w:r>
      </w:hyperlink>
      <w:r>
        <w:rPr>
          <w:rFonts w:ascii="Arial" w:hAnsi="Arial" w:cs="Arial"/>
          <w:color w:val="000000"/>
        </w:rPr>
        <w:t>, </w:t>
      </w:r>
      <w:hyperlink r:id="rId12" w:tgtFrame="_blank" w:history="1">
        <w:r>
          <w:rPr>
            <w:rStyle w:val="hyperlink"/>
            <w:rFonts w:ascii="Arial" w:hAnsi="Arial" w:cs="Arial"/>
            <w:color w:val="0000FF"/>
          </w:rPr>
          <w:t>Федеральным законом от 20.03.2025 № 33-ФЗ</w:t>
        </w:r>
      </w:hyperlink>
      <w:r>
        <w:rPr>
          <w:rFonts w:ascii="Arial" w:hAnsi="Arial" w:cs="Arial"/>
          <w:color w:val="000000"/>
        </w:rPr>
        <w:t xml:space="preserve"> «Об общих принципах организации местного самоуправления </w:t>
      </w:r>
      <w:r>
        <w:rPr>
          <w:rFonts w:ascii="Arial" w:hAnsi="Arial" w:cs="Arial"/>
          <w:color w:val="000000"/>
        </w:rPr>
        <w:lastRenderedPageBreak/>
        <w:t>в единой системе публичной власти», другими Федеральными законами, а в случаях, установленных федеральными законами, - законами Брянской области.»;</w:t>
      </w:r>
    </w:p>
    <w:p w14:paraId="26257918"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06A36371"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4) статью 5 Устава изложить в следующей редакции:</w:t>
      </w:r>
    </w:p>
    <w:p w14:paraId="452A91BC" w14:textId="77777777" w:rsidR="000F3F4E" w:rsidRDefault="000F3F4E" w:rsidP="000F3F4E">
      <w:pPr>
        <w:pStyle w:val="a3"/>
        <w:spacing w:before="0" w:beforeAutospacing="0" w:after="0" w:afterAutospacing="0"/>
        <w:ind w:firstLine="709"/>
        <w:rPr>
          <w:color w:val="000000"/>
          <w:sz w:val="20"/>
          <w:szCs w:val="20"/>
        </w:rPr>
      </w:pPr>
      <w:r>
        <w:rPr>
          <w:rFonts w:ascii="Arial" w:hAnsi="Arial" w:cs="Arial"/>
          <w:b/>
          <w:bCs/>
          <w:color w:val="000000"/>
          <w:sz w:val="26"/>
          <w:szCs w:val="26"/>
        </w:rPr>
        <w:t>«Статья 5. Правовая основа местного самоуправления в сельской местности.</w:t>
      </w:r>
    </w:p>
    <w:p w14:paraId="0D25AF2B"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Правовую основу местного самоуправления в сельском поселении составляют </w:t>
      </w:r>
      <w:hyperlink r:id="rId13" w:tgtFrame="_blank" w:history="1">
        <w:r>
          <w:rPr>
            <w:rStyle w:val="hyperlink"/>
            <w:rFonts w:ascii="Arial" w:hAnsi="Arial" w:cs="Arial"/>
            <w:color w:val="0000FF"/>
          </w:rPr>
          <w:t>Конституция Российской Федерации</w:t>
        </w:r>
      </w:hyperlink>
      <w:r>
        <w:rPr>
          <w:rFonts w:ascii="Arial" w:hAnsi="Arial" w:cs="Arial"/>
          <w:color w:val="000000"/>
        </w:rPr>
        <w:t>, общепризнанные принципы и нормы международного права, международные договоры Российской Федерации, федеральные конституционные законы, </w:t>
      </w:r>
      <w:hyperlink r:id="rId14" w:tgtFrame="_blank" w:history="1">
        <w:r>
          <w:rPr>
            <w:rStyle w:val="hyperlink"/>
            <w:rFonts w:ascii="Arial" w:hAnsi="Arial" w:cs="Arial"/>
            <w:color w:val="0000FF"/>
          </w:rPr>
          <w:t>Федеральный закон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законы и иные нормативные правовые акты Брянской области, настоящий Устав, решения, принятые на местных референдумах и сходах граждан, и иные муниципальные правовые акты.»;</w:t>
      </w:r>
    </w:p>
    <w:p w14:paraId="79BDBE3D"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7F381E25"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5) в части 2 статьи 6.1 Устава слова «статьей 19 </w:t>
      </w:r>
      <w:hyperlink r:id="rId15" w:tgtFrame="_blank" w:history="1">
        <w:r>
          <w:rPr>
            <w:rStyle w:val="hyperlink"/>
            <w:rFonts w:ascii="Arial" w:hAnsi="Arial" w:cs="Arial"/>
            <w:color w:val="0000FF"/>
          </w:rPr>
          <w:t>Федерального закона от 06.10.2003 № 131-ФЗ</w:t>
        </w:r>
      </w:hyperlink>
      <w:r>
        <w:rPr>
          <w:rFonts w:ascii="Arial" w:hAnsi="Arial" w:cs="Arial"/>
          <w:color w:val="000000"/>
        </w:rPr>
        <w:t> «Об общих принципах организации местного самоуправления в Российской Федерации» заменить словами «статьей 34 </w:t>
      </w:r>
      <w:hyperlink r:id="rId16" w:tgtFrame="_blank" w:history="1">
        <w:r>
          <w:rPr>
            <w:rStyle w:val="hyperlink"/>
            <w:rFonts w:ascii="Arial" w:hAnsi="Arial" w:cs="Arial"/>
            <w:color w:val="0000FF"/>
          </w:rPr>
          <w:t>Федерального закона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w:t>
      </w:r>
    </w:p>
    <w:p w14:paraId="26E9788A"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65C20CCA"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6) в статье 8 Устава:</w:t>
      </w:r>
    </w:p>
    <w:p w14:paraId="6071863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а) пункт 6 части 1изложить в следующей редакции:</w:t>
      </w:r>
    </w:p>
    <w:p w14:paraId="7E37985D"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«6) организационное и материально-техническое обеспечение подготовки и проведения муниципальных выборов, местного референдума, голосование по вопросам изменения границ сельского поселения, преобразования поселения;»;</w:t>
      </w:r>
    </w:p>
    <w:p w14:paraId="35DD2F8E"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б) пункт 9 изложить в следующей редакции:</w:t>
      </w:r>
    </w:p>
    <w:p w14:paraId="0176398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14:paraId="2F89827A"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в) в пункте 10 слова «</w:t>
      </w:r>
      <w:hyperlink r:id="rId17" w:tgtFrame="_blank" w:history="1">
        <w:r>
          <w:rPr>
            <w:rStyle w:val="hyperlink"/>
            <w:rFonts w:ascii="Arial" w:hAnsi="Arial" w:cs="Arial"/>
            <w:color w:val="0000FF"/>
          </w:rPr>
          <w:t>Федеральным законом от 06.10.2003 № 131-ФЗ</w:t>
        </w:r>
      </w:hyperlink>
      <w:r>
        <w:rPr>
          <w:rFonts w:ascii="Arial" w:hAnsi="Arial" w:cs="Arial"/>
          <w:color w:val="000000"/>
        </w:rPr>
        <w:t> «Об общих принципах организации местного самоуправления в Российской Федерации» заменить словами «</w:t>
      </w:r>
      <w:hyperlink r:id="rId18" w:tgtFrame="_blank" w:history="1">
        <w:r>
          <w:rPr>
            <w:rStyle w:val="hyperlink"/>
            <w:rFonts w:ascii="Arial" w:hAnsi="Arial" w:cs="Arial"/>
            <w:color w:val="0000FF"/>
          </w:rPr>
          <w:t>Федеральным законом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w:t>
      </w:r>
    </w:p>
    <w:p w14:paraId="495F500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688DC304"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7) статью 10. Устава изложить в новой редакции;</w:t>
      </w:r>
    </w:p>
    <w:p w14:paraId="217F67E4" w14:textId="77777777" w:rsidR="000F3F4E" w:rsidRDefault="000F3F4E" w:rsidP="000F3F4E">
      <w:pPr>
        <w:pStyle w:val="a3"/>
        <w:spacing w:before="0" w:beforeAutospacing="0" w:after="0" w:afterAutospacing="0"/>
        <w:ind w:firstLine="709"/>
        <w:rPr>
          <w:color w:val="000000"/>
          <w:sz w:val="20"/>
          <w:szCs w:val="20"/>
        </w:rPr>
      </w:pPr>
      <w:r>
        <w:rPr>
          <w:rFonts w:ascii="Arial" w:hAnsi="Arial" w:cs="Arial"/>
          <w:b/>
          <w:bCs/>
          <w:color w:val="000000"/>
          <w:sz w:val="26"/>
          <w:szCs w:val="26"/>
        </w:rPr>
        <w:t>«Статья 10. Формы непосредственного осуществления населением местного самоуправления и участия населения в осуществлении местного самоуправления</w:t>
      </w:r>
    </w:p>
    <w:p w14:paraId="2FC15DD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К формам непосредственного осуществления населения местного самоуправления относятся:</w:t>
      </w:r>
    </w:p>
    <w:p w14:paraId="2839A393"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1)местный референдум;</w:t>
      </w:r>
    </w:p>
    <w:p w14:paraId="46450728"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2)муниципальные выборы</w:t>
      </w:r>
    </w:p>
    <w:p w14:paraId="613071AE"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3)сход граждан</w:t>
      </w:r>
    </w:p>
    <w:p w14:paraId="1A860C7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К формам участия населения в осуществлении местного самоуправления относятся:</w:t>
      </w:r>
    </w:p>
    <w:p w14:paraId="2399B695"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1)опрос</w:t>
      </w:r>
    </w:p>
    <w:p w14:paraId="5AFE3B2F"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lastRenderedPageBreak/>
        <w:t>2)публичные слушания, общественные обсуждения;</w:t>
      </w:r>
    </w:p>
    <w:p w14:paraId="663157B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3)собрание граждан;</w:t>
      </w:r>
    </w:p>
    <w:p w14:paraId="0DFFA31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4)инициативные проекты;</w:t>
      </w:r>
    </w:p>
    <w:p w14:paraId="23204A07"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5)территориальное общественное самоуправление;</w:t>
      </w:r>
    </w:p>
    <w:p w14:paraId="28C4A983"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6)старший населенного пункта.</w:t>
      </w:r>
    </w:p>
    <w:p w14:paraId="1BA7DE8F"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Наряду с предусмотренным </w:t>
      </w:r>
      <w:hyperlink r:id="rId19" w:tgtFrame="_blank" w:history="1">
        <w:r>
          <w:rPr>
            <w:rStyle w:val="hyperlink"/>
            <w:rFonts w:ascii="Arial" w:hAnsi="Arial" w:cs="Arial"/>
            <w:color w:val="0000FF"/>
          </w:rPr>
          <w:t>Федеральным законом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20" w:tgtFrame="_blank" w:history="1">
        <w:r>
          <w:rPr>
            <w:rStyle w:val="hyperlink"/>
            <w:rFonts w:ascii="Arial" w:hAnsi="Arial" w:cs="Arial"/>
            <w:color w:val="0000FF"/>
          </w:rPr>
          <w:t>Конституции Российской Федерации</w:t>
        </w:r>
      </w:hyperlink>
      <w:r>
        <w:rPr>
          <w:rFonts w:ascii="Arial" w:hAnsi="Arial" w:cs="Arial"/>
          <w:color w:val="000000"/>
        </w:rPr>
        <w:t>, </w:t>
      </w:r>
      <w:hyperlink r:id="rId21" w:tgtFrame="_blank" w:history="1">
        <w:r>
          <w:rPr>
            <w:rStyle w:val="hyperlink"/>
            <w:rFonts w:ascii="Arial" w:hAnsi="Arial" w:cs="Arial"/>
            <w:color w:val="0000FF"/>
          </w:rPr>
          <w:t>Федеральному закону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 другим федеральным законом, законам Брянской области.</w:t>
      </w:r>
    </w:p>
    <w:p w14:paraId="1211D0DE"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4.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объединениям.</w:t>
      </w:r>
    </w:p>
    <w:p w14:paraId="5086A1F9"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5. Органы публичной власти в соответствии с </w:t>
      </w:r>
      <w:hyperlink r:id="rId22" w:tgtFrame="_blank" w:history="1">
        <w:r>
          <w:rPr>
            <w:rStyle w:val="hyperlink"/>
            <w:rFonts w:ascii="Arial" w:hAnsi="Arial" w:cs="Arial"/>
            <w:color w:val="0000FF"/>
          </w:rPr>
          <w:t>Федеральным законом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 другими федеральными законами обеспечивают установленные </w:t>
      </w:r>
      <w:hyperlink r:id="rId23" w:tgtFrame="_blank" w:history="1">
        <w:r>
          <w:rPr>
            <w:rStyle w:val="hyperlink"/>
            <w:rFonts w:ascii="Arial" w:hAnsi="Arial" w:cs="Arial"/>
            <w:color w:val="0000FF"/>
          </w:rPr>
          <w:t>Конституцией Российской Федерации</w:t>
        </w:r>
      </w:hyperlink>
      <w:r>
        <w:rPr>
          <w:rFonts w:ascii="Arial" w:hAnsi="Arial" w:cs="Arial"/>
          <w:color w:val="000000"/>
        </w:rPr>
        <w:t> и </w:t>
      </w:r>
      <w:hyperlink r:id="rId24" w:tgtFrame="_blank" w:history="1">
        <w:r>
          <w:rPr>
            <w:rStyle w:val="hyperlink"/>
            <w:rFonts w:ascii="Arial" w:hAnsi="Arial" w:cs="Arial"/>
            <w:color w:val="0000FF"/>
          </w:rPr>
          <w:t>Федеральным законом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14:paraId="5800B8AE"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2EB9C247"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8) статью 13.1. Устава изложить в следующей редакции:</w:t>
      </w:r>
    </w:p>
    <w:p w14:paraId="275EFA2E" w14:textId="77777777" w:rsidR="000F3F4E" w:rsidRDefault="000F3F4E" w:rsidP="000F3F4E">
      <w:pPr>
        <w:pStyle w:val="a3"/>
        <w:spacing w:before="0" w:beforeAutospacing="0" w:after="0" w:afterAutospacing="0"/>
        <w:ind w:firstLine="709"/>
        <w:rPr>
          <w:color w:val="000000"/>
          <w:sz w:val="20"/>
          <w:szCs w:val="20"/>
        </w:rPr>
      </w:pPr>
      <w:r>
        <w:rPr>
          <w:rFonts w:ascii="Arial" w:hAnsi="Arial" w:cs="Arial"/>
          <w:b/>
          <w:bCs/>
          <w:color w:val="000000"/>
          <w:sz w:val="26"/>
          <w:szCs w:val="26"/>
        </w:rPr>
        <w:t>«Статья 13.1. Сход граждан.</w:t>
      </w:r>
    </w:p>
    <w:p w14:paraId="01B08F21"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В случаях, предусмотренных </w:t>
      </w:r>
      <w:hyperlink r:id="rId25" w:tgtFrame="_blank" w:history="1">
        <w:r>
          <w:rPr>
            <w:rStyle w:val="hyperlink"/>
            <w:rFonts w:ascii="Arial" w:hAnsi="Arial" w:cs="Arial"/>
            <w:color w:val="0000FF"/>
          </w:rPr>
          <w:t>Федеральным законом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 сход граждан может производиться:</w:t>
      </w:r>
    </w:p>
    <w:p w14:paraId="6D6FA559"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в населенном пункте, входящем в состав территории сельского поселения, по вопросу ведения и использования средств самообложения граждан на территории данного населенного пункта:</w:t>
      </w:r>
    </w:p>
    <w:p w14:paraId="6F2748A8"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в соответствии с законом Брянской области на части территории населенного пункта,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w:t>
      </w:r>
    </w:p>
    <w:p w14:paraId="511B5994"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на территории сельского поселения или на части его территории по вопросу выявления мнения граждан о поддержке инициативного проекта.</w:t>
      </w:r>
    </w:p>
    <w:p w14:paraId="2148690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Сход граждан может созываться главой сельского поселения либо Советом народных депутатов, в том числе по инициативе группы жителей соответствующей части территории населенного пункта численностью не менее 10 человек.</w:t>
      </w:r>
    </w:p>
    <w:p w14:paraId="71F2A282"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Проведение схода граждан обеспечивается главой сельского поселения.</w:t>
      </w:r>
    </w:p>
    <w:p w14:paraId="04515B6D"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4. Правовой акт о созыве схода граждан должен предусматривать:</w:t>
      </w:r>
    </w:p>
    <w:p w14:paraId="402D245D"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место и время проведения схода граждан;</w:t>
      </w:r>
    </w:p>
    <w:p w14:paraId="1ED8CD5E"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заблаговременное оповещение жителей территории, в границах которой проводится сход граждан, о времени и месте проведения схода граждан;</w:t>
      </w:r>
    </w:p>
    <w:p w14:paraId="7E4B50DB"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xml:space="preserve">3) место для заблаговременного ознакомления с проектом муниципального правового акта и материалами по вопросам, выносимым на рассмотрение схода граждан, а также период ознакомления с такими документами, который не может </w:t>
      </w:r>
      <w:r>
        <w:rPr>
          <w:rFonts w:ascii="Arial" w:hAnsi="Arial" w:cs="Arial"/>
          <w:color w:val="000000"/>
        </w:rPr>
        <w:lastRenderedPageBreak/>
        <w:t>составлять менее 10 рабочих дней со дня официального опубликования правового акта о созыве схода граждан до даты проведения схода граждан.</w:t>
      </w:r>
    </w:p>
    <w:p w14:paraId="2A69ED3A"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Правовой акт о созыве схода граждан подлежит официальному опубликованию, а также размещению на официальном сайте местной администрации (исполнительно-распорядительный орган сельского поселения) – Бакланской сельской администрации (далее, если не оговорено особо – сельская администрация) в информационно-телекоммуникационной сети «Интернет».</w:t>
      </w:r>
    </w:p>
    <w:p w14:paraId="3CBE93BA"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В случае,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w:t>
      </w:r>
    </w:p>
    <w:p w14:paraId="76360F3F"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w:t>
      </w:r>
    </w:p>
    <w:p w14:paraId="12F3EB6F"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329BCB6E"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6.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1DD80717"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7. В случае созыва схода граждан главой сельского поселения председательствует на нем глава сельского поселения или уполномоченное им доверенное лицо местного самоуправления.</w:t>
      </w:r>
    </w:p>
    <w:p w14:paraId="0394C5D1"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В случае созыва схода граждан Советом народных депутатов председательствует на нем глава сельского поселения или уполномоченный Советом народных депутатов депутат Совета народных депутатов либо должностное лицо местного самоуправления.</w:t>
      </w:r>
    </w:p>
    <w:p w14:paraId="7D7588D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8. Решение схода граждан считается принятым, если за него проголосовало более половины участников схода граждан.</w:t>
      </w:r>
    </w:p>
    <w:p w14:paraId="210F7680"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9. Органы местного самоуправления и должностные лица местного самоуправления сельского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14:paraId="6941D09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14:paraId="1CECCEC9"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43C5ADE4"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9) статью 13 Устава признать утратившими силу;</w:t>
      </w:r>
    </w:p>
    <w:p w14:paraId="11ACD880"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2EFA63B8"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10) статью 15.1 Устава изложить в следующей редакции:</w:t>
      </w:r>
    </w:p>
    <w:p w14:paraId="56D04CAE" w14:textId="77777777" w:rsidR="000F3F4E" w:rsidRDefault="000F3F4E" w:rsidP="000F3F4E">
      <w:pPr>
        <w:pStyle w:val="a3"/>
        <w:spacing w:before="0" w:beforeAutospacing="0" w:after="0" w:afterAutospacing="0"/>
        <w:ind w:firstLine="709"/>
        <w:rPr>
          <w:color w:val="000000"/>
          <w:sz w:val="20"/>
          <w:szCs w:val="20"/>
        </w:rPr>
      </w:pPr>
      <w:r>
        <w:rPr>
          <w:rFonts w:ascii="Arial" w:hAnsi="Arial" w:cs="Arial"/>
          <w:b/>
          <w:bCs/>
          <w:color w:val="000000"/>
          <w:sz w:val="26"/>
          <w:szCs w:val="26"/>
        </w:rPr>
        <w:t>«Статья 15.1. Старший населенного пункта.</w:t>
      </w:r>
    </w:p>
    <w:p w14:paraId="101A89F4"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сельском поселении, может назначаться старший населенного пункта.</w:t>
      </w:r>
    </w:p>
    <w:p w14:paraId="652B07D7"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xml:space="preserve">2. Старший населенного пункта назначается Советом народных депутатов по представлению собрания граждан сельского населенного пункта. Старший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w:t>
      </w:r>
      <w:r>
        <w:rPr>
          <w:rFonts w:ascii="Arial" w:hAnsi="Arial" w:cs="Arial"/>
          <w:color w:val="000000"/>
        </w:rPr>
        <w:lastRenderedPageBreak/>
        <w:t>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p>
    <w:p w14:paraId="3ED8B7C5"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Срок полномочий старшего населенного пункта составляет 5 лет.</w:t>
      </w:r>
    </w:p>
    <w:p w14:paraId="1B0ED34A"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4. Полномочия старшего населенного пункта прекращаются досрочно по решению Совета народных депутатов по представлению собрания граждан сельского населенного пункта, а также в случаях, установленных пунктами 1-7, 9 и 10 части 1 статьи 30 </w:t>
      </w:r>
      <w:hyperlink r:id="rId26" w:tgtFrame="_blank" w:history="1">
        <w:r>
          <w:rPr>
            <w:rStyle w:val="hyperlink"/>
            <w:rFonts w:ascii="Arial" w:hAnsi="Arial" w:cs="Arial"/>
            <w:color w:val="0000FF"/>
          </w:rPr>
          <w:t>Федерального закона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w:t>
      </w:r>
    </w:p>
    <w:p w14:paraId="22CC85BE"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5. Старший населенного пункта для решения возложенных на него задач осуществляет полномочия, предусмотренные </w:t>
      </w:r>
      <w:hyperlink r:id="rId27" w:tgtFrame="_blank" w:history="1">
        <w:r>
          <w:rPr>
            <w:rStyle w:val="hyperlink"/>
            <w:rFonts w:ascii="Arial" w:hAnsi="Arial" w:cs="Arial"/>
            <w:color w:val="0000FF"/>
          </w:rPr>
          <w:t>Федеральным законом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 а также решением Совета народных депутатов в соответствии с законом Брянской области.</w:t>
      </w:r>
    </w:p>
    <w:p w14:paraId="1B3384EB"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6. Гарантии деятельности и иные вопросы статуса старшего населенного пункта, в том числе вопросы материально-технического и организационного обеспечения, устанавливаются решением Совета народных депутатов в соответствии с законом Брянской области.»;</w:t>
      </w:r>
    </w:p>
    <w:p w14:paraId="227EFC5F"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7CA4898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11) статьи 16 и 17 Устава изложить в следующей редакции:</w:t>
      </w:r>
    </w:p>
    <w:p w14:paraId="4F3DB32C" w14:textId="77777777" w:rsidR="000F3F4E" w:rsidRDefault="000F3F4E" w:rsidP="000F3F4E">
      <w:pPr>
        <w:pStyle w:val="a3"/>
        <w:spacing w:before="0" w:beforeAutospacing="0" w:after="0" w:afterAutospacing="0"/>
        <w:ind w:firstLine="709"/>
        <w:rPr>
          <w:color w:val="000000"/>
          <w:sz w:val="20"/>
          <w:szCs w:val="20"/>
        </w:rPr>
      </w:pPr>
      <w:r>
        <w:rPr>
          <w:rFonts w:ascii="Arial" w:hAnsi="Arial" w:cs="Arial"/>
          <w:b/>
          <w:bCs/>
          <w:color w:val="000000"/>
          <w:sz w:val="26"/>
          <w:szCs w:val="26"/>
        </w:rPr>
        <w:t>«Статья 16. Публичные слушания, общественные обсуждения.</w:t>
      </w:r>
    </w:p>
    <w:p w14:paraId="0D0F8DCF"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Публичные слушания проводятся на всей территории сельского поселения для обсуждения с участием жителей сельского поселения проектов муниципальных правовых актов по вопросам местного значения.</w:t>
      </w:r>
    </w:p>
    <w:p w14:paraId="28BFE41D"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Порядок назначения и проведения публичных слушаний определяется решением Совета народных депутатов в соответствии с законом Брянской области.</w:t>
      </w:r>
    </w:p>
    <w:p w14:paraId="649F02ED"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Совета народных депутатов в соответствии с законодательством о градостроительной деятельности.».</w:t>
      </w:r>
    </w:p>
    <w:p w14:paraId="4340287F"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На публичных слушаниях должны выноситься:</w:t>
      </w:r>
    </w:p>
    <w:p w14:paraId="0F5E6748"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проект устава сельского поселения, а также проект муниципального нормативного правового акта о внесении изменений и дополнений в настоящий Устав, кроме случаев, когда в настоящий Устав вносятся изменения в форме точного воспроизведения положений </w:t>
      </w:r>
      <w:hyperlink r:id="rId28" w:tgtFrame="_blank" w:history="1">
        <w:r>
          <w:rPr>
            <w:rStyle w:val="hyperlink"/>
            <w:rFonts w:ascii="Arial" w:hAnsi="Arial" w:cs="Arial"/>
            <w:color w:val="0000FF"/>
          </w:rPr>
          <w:t>Конституции Российской Федерации</w:t>
        </w:r>
      </w:hyperlink>
      <w:r>
        <w:rPr>
          <w:rFonts w:ascii="Arial" w:hAnsi="Arial" w:cs="Arial"/>
          <w:color w:val="000000"/>
        </w:rPr>
        <w:t>, федеральных законов, </w:t>
      </w:r>
      <w:hyperlink r:id="rId29" w:tgtFrame="_blank" w:history="1">
        <w:r>
          <w:rPr>
            <w:rStyle w:val="hyperlink"/>
            <w:rFonts w:ascii="Arial" w:hAnsi="Arial" w:cs="Arial"/>
            <w:color w:val="0000FF"/>
          </w:rPr>
          <w:t>Устава Брянской области</w:t>
        </w:r>
      </w:hyperlink>
      <w:r>
        <w:rPr>
          <w:rFonts w:ascii="Arial" w:hAnsi="Arial" w:cs="Arial"/>
          <w:color w:val="000000"/>
        </w:rPr>
        <w:t> или законов Брянской области в целях приведения настоящего Устава в соответствие с этими нормативными правовыми актами;</w:t>
      </w:r>
    </w:p>
    <w:p w14:paraId="33ACF22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проект местного бюджета и отчет о его исполнении;</w:t>
      </w:r>
    </w:p>
    <w:p w14:paraId="0CD2701A"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вопросы о преобразовании муниципального образования.</w:t>
      </w:r>
    </w:p>
    <w:p w14:paraId="00235630"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lastRenderedPageBreak/>
        <w:t>4. В публичных слушаниях имеют право участвовать жители муниципального образования, достигшие восемнадцатилетнего возраста.</w:t>
      </w:r>
    </w:p>
    <w:p w14:paraId="66AE2083"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5. Публичные слушания проводят по инициативе:</w:t>
      </w:r>
    </w:p>
    <w:p w14:paraId="412240D2"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представительного органа муниципального образования;</w:t>
      </w:r>
    </w:p>
    <w:p w14:paraId="5A1D8A7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главы муниципального образования;</w:t>
      </w:r>
    </w:p>
    <w:p w14:paraId="3A569ADA"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главы местной администрации;</w:t>
      </w:r>
    </w:p>
    <w:p w14:paraId="277F74F0"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4) жителей муниципального образования.</w:t>
      </w:r>
    </w:p>
    <w:p w14:paraId="5FB5E990"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60CE1300" w14:textId="77777777" w:rsidR="000F3F4E" w:rsidRDefault="000F3F4E" w:rsidP="000F3F4E">
      <w:pPr>
        <w:pStyle w:val="a3"/>
        <w:spacing w:before="0" w:beforeAutospacing="0" w:after="0" w:afterAutospacing="0"/>
        <w:ind w:firstLine="709"/>
        <w:rPr>
          <w:color w:val="000000"/>
          <w:sz w:val="20"/>
          <w:szCs w:val="20"/>
        </w:rPr>
      </w:pPr>
      <w:r>
        <w:rPr>
          <w:rFonts w:ascii="Arial" w:hAnsi="Arial" w:cs="Arial"/>
          <w:b/>
          <w:bCs/>
          <w:color w:val="000000"/>
          <w:sz w:val="26"/>
          <w:szCs w:val="26"/>
        </w:rPr>
        <w:t>«Статья 17. Собрание граждан.</w:t>
      </w:r>
    </w:p>
    <w:p w14:paraId="5CBBD119"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Собрания граждан могут проводиться:</w:t>
      </w:r>
    </w:p>
    <w:p w14:paraId="2C518DB7"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для обсуждения вопросов местного значения;</w:t>
      </w:r>
    </w:p>
    <w:p w14:paraId="4FB672F5"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для информирования населения о деятельности органов местного самоуправления и должностных лиц местного самоуправления сельского поселения;</w:t>
      </w:r>
    </w:p>
    <w:p w14:paraId="2564F3CD"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на территории сельского поселения или на части его территории по вопросу выявления мнения граждан о поддержки инициативного проекта;</w:t>
      </w:r>
    </w:p>
    <w:p w14:paraId="2CE9CE4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4) в сельском населенном пункте по вопросу выдвижения кандидатуры старшего населенного пункта, а также по вопросу досрочного прекращения полномочий старшего населенного пункта;</w:t>
      </w:r>
    </w:p>
    <w:p w14:paraId="209C16BF"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5) в целях осуществления территориального общественного самоуправления на части территории сельского поселения.</w:t>
      </w:r>
    </w:p>
    <w:p w14:paraId="1F216EC3"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Собрание граждан проводится по инициативе населения, Совета народных депутатов, главы сельского поселения, а также в случаях, предусмотренных уставом территориального общественного самоуправления.</w:t>
      </w:r>
    </w:p>
    <w:p w14:paraId="60A2EC5B"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В собрании граждан, проводимом на территории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65523DC4"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В собрании граждан, проводимом в сельском населенном пункте по вопросу выдвижения кандидатуры старшего населенного пункта , по вопросу досрочного прекращения полномочий старшего населенного пункта, могут принимать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такая возможность предусмотрена законом Брянской области.</w:t>
      </w:r>
    </w:p>
    <w:p w14:paraId="1F1878D3"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4. Порядок назначения и проведения собрания граждан, полномочия собрания граждан определяются </w:t>
      </w:r>
      <w:hyperlink r:id="rId30" w:tgtFrame="_blank" w:history="1">
        <w:r>
          <w:rPr>
            <w:rStyle w:val="hyperlink"/>
            <w:rFonts w:ascii="Arial" w:hAnsi="Arial" w:cs="Arial"/>
            <w:color w:val="0000FF"/>
          </w:rPr>
          <w:t>Федеральным законом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 решением Совета народных депутатов,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p>
    <w:p w14:paraId="08DFEA5B"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112E654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12) статью 18 Устава признать утратившей силу;</w:t>
      </w:r>
    </w:p>
    <w:p w14:paraId="3BEFFB75"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008E86DB"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13) статью 19 Устава изложить в следующей редакции:</w:t>
      </w:r>
    </w:p>
    <w:p w14:paraId="76D840BE" w14:textId="77777777" w:rsidR="000F3F4E" w:rsidRDefault="000F3F4E" w:rsidP="000F3F4E">
      <w:pPr>
        <w:pStyle w:val="a3"/>
        <w:spacing w:before="0" w:beforeAutospacing="0" w:after="0" w:afterAutospacing="0"/>
        <w:ind w:firstLine="709"/>
        <w:rPr>
          <w:color w:val="000000"/>
          <w:sz w:val="20"/>
          <w:szCs w:val="20"/>
        </w:rPr>
      </w:pPr>
      <w:r>
        <w:rPr>
          <w:rFonts w:ascii="Arial" w:hAnsi="Arial" w:cs="Arial"/>
          <w:b/>
          <w:bCs/>
          <w:color w:val="000000"/>
          <w:sz w:val="26"/>
          <w:szCs w:val="26"/>
        </w:rPr>
        <w:t>«Статья 19. Опрос граждан.</w:t>
      </w:r>
    </w:p>
    <w:p w14:paraId="6138BA4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xml:space="preserve">1. Опрос граждан проводится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w:t>
      </w:r>
      <w:r>
        <w:rPr>
          <w:rFonts w:ascii="Arial" w:hAnsi="Arial" w:cs="Arial"/>
          <w:color w:val="000000"/>
        </w:rPr>
        <w:lastRenderedPageBreak/>
        <w:t>самоуправления сельского поселения в части осуществления полномочий по решению вопросов местного значения, а также органами государственной власти Брянской области в части осуществления полномочий по решению вопросов установления общих принципов организации местного самоуправления.</w:t>
      </w:r>
    </w:p>
    <w:p w14:paraId="584F018B"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В опросе граждан имеют право участвовать жители муниципального образования, обладающие избирательным правом.</w:t>
      </w:r>
    </w:p>
    <w:p w14:paraId="69FB23D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14:paraId="629AA99F"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4. Порядок назначения и проведения опроса граждан определяется решением Совета народных депутатов в соответствии с законом Брянской области.»;</w:t>
      </w:r>
    </w:p>
    <w:p w14:paraId="626A33A4"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1F4C169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14) в статье 23 Устава:</w:t>
      </w:r>
    </w:p>
    <w:p w14:paraId="450B4392"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а) пункт 3 части 1 изложить в следующей редакции;</w:t>
      </w:r>
    </w:p>
    <w:p w14:paraId="5C2C1207"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установление, введение в действие и прекращение действия ранее введенных местных налогов и сборов в соответствии с </w:t>
      </w:r>
      <w:hyperlink r:id="rId31" w:anchor="dst3269" w:history="1">
        <w:r>
          <w:rPr>
            <w:rStyle w:val="hyperlink"/>
            <w:rFonts w:ascii="Arial" w:hAnsi="Arial" w:cs="Arial"/>
            <w:color w:val="0000FF"/>
          </w:rPr>
          <w:t>законодательством</w:t>
        </w:r>
      </w:hyperlink>
      <w:r>
        <w:rPr>
          <w:rFonts w:ascii="Arial" w:hAnsi="Arial" w:cs="Arial"/>
          <w:color w:val="000000"/>
        </w:rPr>
        <w:t> Российской Федерации о налогах и сборах;</w:t>
      </w:r>
    </w:p>
    <w:p w14:paraId="21BC7627"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б) пункт 7 части 1 признать утратившим силу;</w:t>
      </w:r>
    </w:p>
    <w:p w14:paraId="560D8750"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в) пункт 10 части 1 изложить в следующей редакции;</w:t>
      </w:r>
    </w:p>
    <w:p w14:paraId="600CFD6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«10) принятие решения об удалении главы муниципального образования в отставку в предусмотренных </w:t>
      </w:r>
      <w:hyperlink r:id="rId32" w:tgtFrame="_blank" w:history="1">
        <w:r>
          <w:rPr>
            <w:rStyle w:val="hyperlink"/>
            <w:rFonts w:ascii="Arial" w:hAnsi="Arial" w:cs="Arial"/>
            <w:color w:val="0000FF"/>
          </w:rPr>
          <w:t>Федеральным законом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 случаях»;</w:t>
      </w:r>
    </w:p>
    <w:p w14:paraId="6D621D20"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г) часть 1 дополнить пунктом 12 следующего содержания:</w:t>
      </w:r>
    </w:p>
    <w:p w14:paraId="6804441E"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«12) заслушивание ежегодных отчетов главы сельского поселения о результатах его деятельности, деятельности сельской администрации, в том числе о решении вопросов, поставленных Советом народных депутатов.»;</w:t>
      </w:r>
    </w:p>
    <w:p w14:paraId="06B61788"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д) пункт 9 части 2 изложить в следующей редакции:</w:t>
      </w:r>
    </w:p>
    <w:p w14:paraId="12B16DB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«9) учреждение печатного средства массовой информации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14:paraId="3BCAA68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6863407D"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15) часть 2 статьи 24 Устава изложить в следующей редакции:</w:t>
      </w:r>
    </w:p>
    <w:p w14:paraId="42ADE522"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Полномочия Совета народных депутатов прекращаются досрочно в следующих случаях:</w:t>
      </w:r>
    </w:p>
    <w:p w14:paraId="243C2E82"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вступление в силу закона Брянской области о его роспуске;</w:t>
      </w:r>
    </w:p>
    <w:p w14:paraId="33D0ECF2"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принятие не менее чем двумя третями от установленной численности депутатов Советом народных депутатов решения о самороспуске;</w:t>
      </w:r>
    </w:p>
    <w:p w14:paraId="711ED0D5"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вступление в силу решения Брянского областного суда о неправомерности данного состава депутатов Совета народных депутатов, в том числе в связи со сложением депутатами своих полномочий;</w:t>
      </w:r>
    </w:p>
    <w:p w14:paraId="463E822D"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4) преобразование сельского поселения, осуществляемое в соответствии с частями 6 и 7статьи 12 Федерального закона от 20.03.2025№ 33-ФЗ «Об общих принципах организации местного самоуправления в единой системе публичной власти»;</w:t>
      </w:r>
    </w:p>
    <w:p w14:paraId="6714C97E"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5) увеличение численности избирателей муниципального образования более чем на 25 процентов;</w:t>
      </w:r>
    </w:p>
    <w:p w14:paraId="2382DC1D"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6E43093E"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1CC67F05"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lastRenderedPageBreak/>
        <w:t>16) в статье 25 Устава:</w:t>
      </w:r>
    </w:p>
    <w:p w14:paraId="0603A11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а) часть 1 изложить в следующей редакции;</w:t>
      </w:r>
    </w:p>
    <w:p w14:paraId="54477A4B"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Совет народных депутатов по вопросам, отнесенным к его компетенции федеральными законами, законами Брянской области, уставом муниципального образования, принимает решения, устанавливающие правила, обязательные для использования на территории сельского поселения, решение об удалении главы сельского поселения в отставку, а также решения по вопросам организации деятельности Совета народных депутатов и по иным вопросам, отнесенным к его компетенции федеральными законами, законами Брянской области, настоящим уставом.</w:t>
      </w:r>
    </w:p>
    <w:p w14:paraId="552B7D04"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Решение Совета народных депутатов, устанавливающие правила, обязательные для исполнения на территории сельского поселения, а также по вопросам организации деятельности Совета народных депутатов принимаются большинством голосов от установленной численности депутатов Совета народных депутатов.</w:t>
      </w:r>
    </w:p>
    <w:p w14:paraId="0067E044"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б) часть 3 признать утратившей силу:</w:t>
      </w:r>
    </w:p>
    <w:p w14:paraId="2C135411"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в) часть 4 изложить в следующей редакции:</w:t>
      </w:r>
    </w:p>
    <w:p w14:paraId="7C8CCEF7"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«4. Проекты нормативных правовых актов Совета народных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налогов(сборов), установлении (отмене) налоговых льгот (льгот по сборам) и (или) оснований и порядка их применения, другие проекты нормативных правовых актов Совета народных депутатов предусматривающие расходы, финансовое обеспечение которых осуществляется за счет средств местного бюджета, рассматриваются Советом народных депутатов по представлению главы сельского поселения либо при наличии его заключения. Данное заключение представляется в Совет народных депутатов, за 30 (тридцать) дней до даты его рассмотрения Советом народных депутатов.»</w:t>
      </w:r>
    </w:p>
    <w:p w14:paraId="40ECCA33"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г) часть 5 Устава признать утратившим силу;</w:t>
      </w:r>
    </w:p>
    <w:p w14:paraId="5715D2BA"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7B421F5B"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17) статью 27 Устава изложить в новой редакции:</w:t>
      </w:r>
    </w:p>
    <w:p w14:paraId="32B9D494" w14:textId="77777777" w:rsidR="000F3F4E" w:rsidRDefault="000F3F4E" w:rsidP="000F3F4E">
      <w:pPr>
        <w:pStyle w:val="a3"/>
        <w:spacing w:before="0" w:beforeAutospacing="0" w:after="0" w:afterAutospacing="0"/>
        <w:ind w:firstLine="709"/>
        <w:rPr>
          <w:color w:val="000000"/>
          <w:sz w:val="20"/>
          <w:szCs w:val="20"/>
        </w:rPr>
      </w:pPr>
      <w:r>
        <w:rPr>
          <w:rFonts w:ascii="Arial" w:hAnsi="Arial" w:cs="Arial"/>
          <w:b/>
          <w:bCs/>
          <w:color w:val="000000"/>
          <w:sz w:val="26"/>
          <w:szCs w:val="26"/>
        </w:rPr>
        <w:t>«Статья 27. Досрочное прекращение полномочий депутата Бакланского Совета народных депутатов</w:t>
      </w:r>
    </w:p>
    <w:p w14:paraId="1E1D089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Полномочия лица, замещающего муниципальную должность, прекращаются досрочно в следующих случаях:</w:t>
      </w:r>
    </w:p>
    <w:p w14:paraId="5AE01027" w14:textId="77777777" w:rsidR="000F3F4E" w:rsidRDefault="000F3F4E" w:rsidP="000F3F4E">
      <w:pPr>
        <w:pStyle w:val="a3"/>
        <w:spacing w:before="0" w:beforeAutospacing="0" w:after="0" w:afterAutospacing="0"/>
        <w:ind w:firstLine="709"/>
        <w:jc w:val="both"/>
        <w:rPr>
          <w:color w:val="000000"/>
          <w:sz w:val="20"/>
          <w:szCs w:val="20"/>
        </w:rPr>
      </w:pPr>
      <w:bookmarkStart w:id="0" w:name="_00396"/>
      <w:r>
        <w:rPr>
          <w:rFonts w:ascii="Arial" w:hAnsi="Arial" w:cs="Arial"/>
          <w:color w:val="000000"/>
        </w:rPr>
        <w:t>1) смерть;</w:t>
      </w:r>
      <w:bookmarkEnd w:id="0"/>
    </w:p>
    <w:p w14:paraId="60D88CF2" w14:textId="77777777" w:rsidR="000F3F4E" w:rsidRDefault="000F3F4E" w:rsidP="000F3F4E">
      <w:pPr>
        <w:pStyle w:val="a3"/>
        <w:spacing w:before="0" w:beforeAutospacing="0" w:after="0" w:afterAutospacing="0"/>
        <w:ind w:firstLine="709"/>
        <w:jc w:val="both"/>
        <w:rPr>
          <w:color w:val="000000"/>
          <w:sz w:val="20"/>
          <w:szCs w:val="20"/>
        </w:rPr>
      </w:pPr>
      <w:bookmarkStart w:id="1" w:name="_00397"/>
      <w:r>
        <w:rPr>
          <w:rFonts w:ascii="Arial" w:hAnsi="Arial" w:cs="Arial"/>
          <w:color w:val="000000"/>
        </w:rPr>
        <w:t>2) отставка по собственному желанию;</w:t>
      </w:r>
      <w:bookmarkEnd w:id="1"/>
    </w:p>
    <w:p w14:paraId="6EA40584" w14:textId="77777777" w:rsidR="000F3F4E" w:rsidRDefault="000F3F4E" w:rsidP="000F3F4E">
      <w:pPr>
        <w:pStyle w:val="a3"/>
        <w:spacing w:before="0" w:beforeAutospacing="0" w:after="0" w:afterAutospacing="0"/>
        <w:ind w:firstLine="709"/>
        <w:jc w:val="both"/>
        <w:rPr>
          <w:color w:val="000000"/>
          <w:sz w:val="20"/>
          <w:szCs w:val="20"/>
        </w:rPr>
      </w:pPr>
      <w:bookmarkStart w:id="2" w:name="_00398"/>
      <w:r>
        <w:rPr>
          <w:rFonts w:ascii="Arial" w:hAnsi="Arial" w:cs="Arial"/>
          <w:color w:val="000000"/>
        </w:rPr>
        <w:t>3) признание судом недееспособным или ограниченно дееспособным;</w:t>
      </w:r>
      <w:bookmarkEnd w:id="2"/>
    </w:p>
    <w:p w14:paraId="25747E7C" w14:textId="77777777" w:rsidR="000F3F4E" w:rsidRDefault="000F3F4E" w:rsidP="000F3F4E">
      <w:pPr>
        <w:pStyle w:val="a3"/>
        <w:spacing w:before="0" w:beforeAutospacing="0" w:after="0" w:afterAutospacing="0"/>
        <w:ind w:firstLine="709"/>
        <w:jc w:val="both"/>
        <w:rPr>
          <w:color w:val="000000"/>
          <w:sz w:val="20"/>
          <w:szCs w:val="20"/>
        </w:rPr>
      </w:pPr>
      <w:bookmarkStart w:id="3" w:name="_00399"/>
      <w:r>
        <w:rPr>
          <w:rFonts w:ascii="Arial" w:hAnsi="Arial" w:cs="Arial"/>
          <w:color w:val="000000"/>
        </w:rPr>
        <w:t>4) признание судом безвестно отсутствующим или объявление умершим;</w:t>
      </w:r>
      <w:bookmarkEnd w:id="3"/>
    </w:p>
    <w:p w14:paraId="01251352" w14:textId="77777777" w:rsidR="000F3F4E" w:rsidRDefault="000F3F4E" w:rsidP="000F3F4E">
      <w:pPr>
        <w:pStyle w:val="a3"/>
        <w:spacing w:before="0" w:beforeAutospacing="0" w:after="0" w:afterAutospacing="0"/>
        <w:ind w:firstLine="709"/>
        <w:jc w:val="both"/>
        <w:rPr>
          <w:color w:val="000000"/>
          <w:sz w:val="20"/>
          <w:szCs w:val="20"/>
        </w:rPr>
      </w:pPr>
      <w:bookmarkStart w:id="4" w:name="_00400"/>
      <w:r>
        <w:rPr>
          <w:rFonts w:ascii="Arial" w:hAnsi="Arial" w:cs="Arial"/>
          <w:color w:val="000000"/>
        </w:rPr>
        <w:t>5) вступление в отношении его в законную силу обвинительного приговора суда;</w:t>
      </w:r>
      <w:bookmarkEnd w:id="4"/>
    </w:p>
    <w:p w14:paraId="0662F414" w14:textId="77777777" w:rsidR="000F3F4E" w:rsidRDefault="000F3F4E" w:rsidP="000F3F4E">
      <w:pPr>
        <w:pStyle w:val="a3"/>
        <w:spacing w:before="0" w:beforeAutospacing="0" w:after="0" w:afterAutospacing="0"/>
        <w:ind w:firstLine="709"/>
        <w:jc w:val="both"/>
        <w:rPr>
          <w:color w:val="000000"/>
          <w:sz w:val="20"/>
          <w:szCs w:val="20"/>
        </w:rPr>
      </w:pPr>
      <w:bookmarkStart w:id="5" w:name="_00401"/>
      <w:r>
        <w:rPr>
          <w:rFonts w:ascii="Arial" w:hAnsi="Arial" w:cs="Arial"/>
          <w:color w:val="000000"/>
        </w:rPr>
        <w:t>6) выезд за пределы Российской Федерации на постоянное место жительства;</w:t>
      </w:r>
      <w:bookmarkEnd w:id="5"/>
    </w:p>
    <w:p w14:paraId="1D3A5B17" w14:textId="77777777" w:rsidR="000F3F4E" w:rsidRDefault="000F3F4E" w:rsidP="000F3F4E">
      <w:pPr>
        <w:pStyle w:val="a3"/>
        <w:spacing w:before="0" w:beforeAutospacing="0" w:after="0" w:afterAutospacing="0"/>
        <w:ind w:firstLine="709"/>
        <w:jc w:val="both"/>
        <w:rPr>
          <w:color w:val="000000"/>
          <w:sz w:val="20"/>
          <w:szCs w:val="20"/>
        </w:rPr>
      </w:pPr>
      <w:bookmarkStart w:id="6" w:name="_00402"/>
      <w:r>
        <w:rPr>
          <w:rFonts w:ascii="Arial" w:hAnsi="Arial" w:cs="Arial"/>
          <w:color w:val="000000"/>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bookmarkEnd w:id="6"/>
    </w:p>
    <w:p w14:paraId="62C54CB0" w14:textId="77777777" w:rsidR="000F3F4E" w:rsidRDefault="000F3F4E" w:rsidP="000F3F4E">
      <w:pPr>
        <w:pStyle w:val="a3"/>
        <w:spacing w:before="0" w:beforeAutospacing="0" w:after="0" w:afterAutospacing="0"/>
        <w:ind w:firstLine="709"/>
        <w:jc w:val="both"/>
        <w:rPr>
          <w:color w:val="000000"/>
          <w:sz w:val="20"/>
          <w:szCs w:val="20"/>
        </w:rPr>
      </w:pPr>
      <w:bookmarkStart w:id="7" w:name="_00403"/>
      <w:r>
        <w:rPr>
          <w:rFonts w:ascii="Arial" w:hAnsi="Arial" w:cs="Arial"/>
          <w:color w:val="000000"/>
        </w:rPr>
        <w:t>8) досрочное прекращение полномочий соответствующего органа местного самоуправления;</w:t>
      </w:r>
      <w:bookmarkEnd w:id="7"/>
    </w:p>
    <w:p w14:paraId="461BF9DB" w14:textId="77777777" w:rsidR="000F3F4E" w:rsidRDefault="000F3F4E" w:rsidP="000F3F4E">
      <w:pPr>
        <w:pStyle w:val="a3"/>
        <w:spacing w:before="0" w:beforeAutospacing="0" w:after="0" w:afterAutospacing="0"/>
        <w:ind w:firstLine="709"/>
        <w:jc w:val="both"/>
        <w:rPr>
          <w:color w:val="000000"/>
          <w:sz w:val="20"/>
          <w:szCs w:val="20"/>
        </w:rPr>
      </w:pPr>
      <w:bookmarkStart w:id="8" w:name="_00404"/>
      <w:r>
        <w:rPr>
          <w:rFonts w:ascii="Arial" w:hAnsi="Arial" w:cs="Arial"/>
          <w:color w:val="000000"/>
        </w:rPr>
        <w:t>9) призыв на военную службу или направление на заменяющую ее альтернативную гражданскую службу;</w:t>
      </w:r>
      <w:bookmarkEnd w:id="8"/>
    </w:p>
    <w:p w14:paraId="3A4D16BC" w14:textId="77777777" w:rsidR="000F3F4E" w:rsidRDefault="000F3F4E" w:rsidP="000F3F4E">
      <w:pPr>
        <w:pStyle w:val="a3"/>
        <w:spacing w:before="0" w:beforeAutospacing="0" w:after="0" w:afterAutospacing="0"/>
        <w:ind w:firstLine="709"/>
        <w:jc w:val="both"/>
        <w:rPr>
          <w:color w:val="000000"/>
          <w:sz w:val="20"/>
          <w:szCs w:val="20"/>
        </w:rPr>
      </w:pPr>
      <w:bookmarkStart w:id="9" w:name="_00405"/>
      <w:r>
        <w:rPr>
          <w:rFonts w:ascii="Arial" w:hAnsi="Arial" w:cs="Arial"/>
          <w:color w:val="000000"/>
        </w:rPr>
        <w:t>10) приобретение статуса иностранного агента;</w:t>
      </w:r>
      <w:bookmarkEnd w:id="9"/>
    </w:p>
    <w:p w14:paraId="3A6DEB69" w14:textId="77777777" w:rsidR="000F3F4E" w:rsidRDefault="000F3F4E" w:rsidP="000F3F4E">
      <w:pPr>
        <w:pStyle w:val="a3"/>
        <w:spacing w:before="0" w:beforeAutospacing="0" w:after="0" w:afterAutospacing="0"/>
        <w:ind w:firstLine="709"/>
        <w:jc w:val="both"/>
        <w:rPr>
          <w:color w:val="000000"/>
          <w:sz w:val="20"/>
          <w:szCs w:val="20"/>
        </w:rPr>
      </w:pPr>
      <w:bookmarkStart w:id="10" w:name="_00406"/>
      <w:r>
        <w:rPr>
          <w:rFonts w:ascii="Arial" w:hAnsi="Arial" w:cs="Arial"/>
          <w:color w:val="000000"/>
        </w:rPr>
        <w:lastRenderedPageBreak/>
        <w:t>11) иные случаи, установленные </w:t>
      </w:r>
      <w:bookmarkEnd w:id="10"/>
      <w:r>
        <w:rPr>
          <w:color w:val="000000"/>
          <w:sz w:val="20"/>
          <w:szCs w:val="20"/>
        </w:rPr>
        <w:fldChar w:fldCharType="begin"/>
      </w:r>
      <w:r>
        <w:rPr>
          <w:color w:val="000000"/>
          <w:sz w:val="20"/>
          <w:szCs w:val="20"/>
        </w:rPr>
        <w:instrText xml:space="preserve"> HYPERLINK "https://pravo-search.minjust.ru/bigs/showDocument.html?id=E63199DC-B27A-4C23-8403-F68F22FF8F72" \t "_blank" </w:instrText>
      </w:r>
      <w:r>
        <w:rPr>
          <w:color w:val="000000"/>
          <w:sz w:val="20"/>
          <w:szCs w:val="20"/>
        </w:rPr>
        <w:fldChar w:fldCharType="separate"/>
      </w:r>
      <w:r>
        <w:rPr>
          <w:rStyle w:val="hyperlink"/>
          <w:rFonts w:ascii="Arial" w:hAnsi="Arial" w:cs="Arial"/>
          <w:color w:val="0000FF"/>
        </w:rPr>
        <w:t>Федеральным законом от 20.03.2025 № 33-ФЗ</w:t>
      </w:r>
      <w:r>
        <w:rPr>
          <w:color w:val="000000"/>
          <w:sz w:val="20"/>
          <w:szCs w:val="20"/>
        </w:rPr>
        <w:fldChar w:fldCharType="end"/>
      </w:r>
      <w:r>
        <w:rPr>
          <w:rFonts w:ascii="Arial" w:hAnsi="Arial" w:cs="Arial"/>
          <w:color w:val="000000"/>
        </w:rPr>
        <w:t> «Об общих принципах организации местного самоуправления в единой системе публичной власти» и другими федеральными законами.</w:t>
      </w:r>
    </w:p>
    <w:p w14:paraId="25ECEF11" w14:textId="77777777" w:rsidR="000F3F4E" w:rsidRDefault="000F3F4E" w:rsidP="000F3F4E">
      <w:pPr>
        <w:pStyle w:val="a3"/>
        <w:spacing w:before="0" w:beforeAutospacing="0" w:after="0" w:afterAutospacing="0"/>
        <w:ind w:firstLine="709"/>
        <w:jc w:val="both"/>
        <w:rPr>
          <w:color w:val="000000"/>
          <w:sz w:val="20"/>
          <w:szCs w:val="20"/>
        </w:rPr>
      </w:pPr>
      <w:bookmarkStart w:id="11" w:name="_00407"/>
      <w:r>
        <w:rPr>
          <w:rFonts w:ascii="Arial" w:hAnsi="Arial" w:cs="Arial"/>
          <w:color w:val="000000"/>
        </w:rPr>
        <w:t>2. Полномочия депутата Совета народных депутатов прекращаются досрочно решением Совета народных депутатов в случае отсутствия депутата без уважительных причин на всех заседаниях Совета народных депутатов в течение шести месяцев подряд.</w:t>
      </w:r>
      <w:bookmarkEnd w:id="11"/>
    </w:p>
    <w:p w14:paraId="0D9C2370" w14:textId="77777777" w:rsidR="000F3F4E" w:rsidRDefault="000F3F4E" w:rsidP="000F3F4E">
      <w:pPr>
        <w:pStyle w:val="a3"/>
        <w:spacing w:before="0" w:beforeAutospacing="0" w:after="0" w:afterAutospacing="0"/>
        <w:ind w:firstLine="709"/>
        <w:jc w:val="both"/>
        <w:rPr>
          <w:color w:val="000000"/>
          <w:sz w:val="20"/>
          <w:szCs w:val="20"/>
        </w:rPr>
      </w:pPr>
      <w:bookmarkStart w:id="12" w:name="_00408"/>
      <w:r>
        <w:rPr>
          <w:rFonts w:ascii="Arial" w:hAnsi="Arial" w:cs="Arial"/>
          <w:color w:val="000000"/>
        </w:rPr>
        <w:t>3. Депутат Совета народных депутатов, в отношении которого Советом народных депутатов принято решение о досрочном прекращении полномочий депутата Совета народных депутатов, вправе обратиться с заявлением об обжаловании указанного решения в суд в течение 10 дней со дня официального опубликования указанного решения.</w:t>
      </w:r>
      <w:bookmarkEnd w:id="12"/>
    </w:p>
    <w:p w14:paraId="3A08455F" w14:textId="77777777" w:rsidR="000F3F4E" w:rsidRDefault="000F3F4E" w:rsidP="000F3F4E">
      <w:pPr>
        <w:pStyle w:val="a3"/>
        <w:spacing w:before="0" w:beforeAutospacing="0" w:after="0" w:afterAutospacing="0"/>
        <w:ind w:firstLine="709"/>
        <w:jc w:val="both"/>
        <w:rPr>
          <w:color w:val="000000"/>
          <w:sz w:val="20"/>
          <w:szCs w:val="20"/>
        </w:rPr>
      </w:pPr>
      <w:bookmarkStart w:id="13" w:name="_00409"/>
      <w:r>
        <w:rPr>
          <w:rFonts w:ascii="Arial" w:hAnsi="Arial" w:cs="Arial"/>
          <w:color w:val="000000"/>
        </w:rPr>
        <w:t>4. В случае, если депутат Совета народных депутатов, полномочия которого прекращены досрочно на основании решения Совета народных депутатов о досрочном прекращении полномочий депутата Совета народных депутатов, обжалует указанное решение в судебном порядке, Совет народных депутатов не вправе принимать решение о назначении дополнительных выборов депутатов Совета народных депутатов до вступления решения суда в законную силу.</w:t>
      </w:r>
      <w:bookmarkEnd w:id="13"/>
    </w:p>
    <w:p w14:paraId="6A5A2480" w14:textId="77777777" w:rsidR="000F3F4E" w:rsidRDefault="000F3F4E" w:rsidP="000F3F4E">
      <w:pPr>
        <w:pStyle w:val="a3"/>
        <w:spacing w:before="0" w:beforeAutospacing="0" w:after="0" w:afterAutospacing="0"/>
        <w:ind w:firstLine="709"/>
        <w:jc w:val="both"/>
        <w:rPr>
          <w:color w:val="000000"/>
          <w:sz w:val="20"/>
          <w:szCs w:val="20"/>
        </w:rPr>
      </w:pPr>
      <w:bookmarkStart w:id="14" w:name="_00410"/>
      <w:r>
        <w:rPr>
          <w:rFonts w:ascii="Arial" w:hAnsi="Arial" w:cs="Arial"/>
          <w:color w:val="000000"/>
        </w:rPr>
        <w:t>5. Решение Совета народных депутатов о досрочном прекращении полномочий депутата Совета народных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народных депутатов, - не позднее чем через три месяца со дня появления такого основания.</w:t>
      </w:r>
      <w:bookmarkEnd w:id="14"/>
    </w:p>
    <w:p w14:paraId="1F373E49" w14:textId="77777777" w:rsidR="000F3F4E" w:rsidRDefault="000F3F4E" w:rsidP="000F3F4E">
      <w:pPr>
        <w:pStyle w:val="a3"/>
        <w:spacing w:before="0" w:beforeAutospacing="0" w:after="0" w:afterAutospacing="0"/>
        <w:ind w:firstLine="709"/>
        <w:jc w:val="both"/>
        <w:rPr>
          <w:color w:val="000000"/>
          <w:sz w:val="20"/>
          <w:szCs w:val="20"/>
        </w:rPr>
      </w:pPr>
      <w:bookmarkStart w:id="15" w:name="_00411"/>
      <w:r>
        <w:rPr>
          <w:rFonts w:ascii="Arial" w:hAnsi="Arial" w:cs="Arial"/>
          <w:color w:val="000000"/>
        </w:rPr>
        <w:t>6. В случае, если решение Совета народных депутатов о досрочном прекращении полномочий депутата Совета народных депутатов по основанию, предусмотренному пунктом 2 части 1 настоящей статьи, не принято в сроки, предусмотренные частью 5 настоящей статьи, депутат Совета народных депутатов вправе обратиться в суд с заявлением об обжаловании бездействия Совета народных депутатов в порядке, предусмотренном процессуальным законодательством.</w:t>
      </w:r>
      <w:bookmarkEnd w:id="15"/>
    </w:p>
    <w:p w14:paraId="255D2CB2" w14:textId="77777777" w:rsidR="000F3F4E" w:rsidRDefault="000F3F4E" w:rsidP="000F3F4E">
      <w:pPr>
        <w:pStyle w:val="a3"/>
        <w:spacing w:before="0" w:beforeAutospacing="0" w:after="0" w:afterAutospacing="0"/>
        <w:ind w:firstLine="709"/>
        <w:jc w:val="both"/>
        <w:rPr>
          <w:color w:val="000000"/>
          <w:sz w:val="20"/>
          <w:szCs w:val="20"/>
        </w:rPr>
      </w:pPr>
      <w:bookmarkStart w:id="16" w:name="_00412"/>
      <w:r>
        <w:rPr>
          <w:rFonts w:ascii="Arial" w:hAnsi="Arial" w:cs="Arial"/>
          <w:color w:val="000000"/>
        </w:rPr>
        <w:t>7. В случае обращения Губернатора Брянской области с заявлением о досрочном прекращении полномочий депутата Совета народных депутатов днем появления основания для досрочного прекращения полномочий является день поступления в Совет народных депутатов данного заявления.</w:t>
      </w:r>
      <w:bookmarkEnd w:id="16"/>
    </w:p>
    <w:p w14:paraId="028868A8"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4623AD27"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18) статью 30 Устава изложить в следующей редакции:</w:t>
      </w:r>
    </w:p>
    <w:p w14:paraId="61B68CE1" w14:textId="77777777" w:rsidR="000F3F4E" w:rsidRDefault="000F3F4E" w:rsidP="000F3F4E">
      <w:pPr>
        <w:pStyle w:val="a3"/>
        <w:spacing w:before="0" w:beforeAutospacing="0" w:after="0" w:afterAutospacing="0"/>
        <w:ind w:firstLine="709"/>
        <w:rPr>
          <w:color w:val="000000"/>
          <w:sz w:val="20"/>
          <w:szCs w:val="20"/>
        </w:rPr>
      </w:pPr>
      <w:r>
        <w:rPr>
          <w:rFonts w:ascii="Arial" w:hAnsi="Arial" w:cs="Arial"/>
          <w:b/>
          <w:bCs/>
          <w:color w:val="000000"/>
          <w:sz w:val="26"/>
          <w:szCs w:val="26"/>
        </w:rPr>
        <w:t>«Статья 30. Досрочное прекращение полномочий главы сельского поселения.</w:t>
      </w:r>
    </w:p>
    <w:p w14:paraId="3347912B"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Полномочия главы сельского поселения прекращаются досрочно в следующих случаях:</w:t>
      </w:r>
    </w:p>
    <w:p w14:paraId="5B98FB02"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1)утрата доверия Президента Российской Федерации;</w:t>
      </w:r>
    </w:p>
    <w:p w14:paraId="16E25425"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2)удаление в отставку;</w:t>
      </w:r>
    </w:p>
    <w:p w14:paraId="03C2CFCF"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3)отрешение от должности;</w:t>
      </w:r>
    </w:p>
    <w:p w14:paraId="63AAECC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4)установленная в судебном порядке стойкая неспособность по состоянию здоровья осуществлять полномочия главы муниципального образования;</w:t>
      </w:r>
    </w:p>
    <w:p w14:paraId="2F4B3B95"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5)преобразование муниципального образования, осуществляемое в соответствии с частями 6 и 7 статьи 12 Федерального закона от 20.03.2025 №33-ФЗ ««Об общих принципах организации местного самоуправления в единой системе публичной власти»;</w:t>
      </w:r>
    </w:p>
    <w:p w14:paraId="74398510"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6)увеличение численности избирателей муниципального образования более чем на 25 процентов;</w:t>
      </w:r>
    </w:p>
    <w:p w14:paraId="5DB2B105"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lastRenderedPageBreak/>
        <w:t>7)нарушение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2B3DF08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8) смерть;</w:t>
      </w:r>
    </w:p>
    <w:p w14:paraId="0241FBA3"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9) отставка по собственному желанию;</w:t>
      </w:r>
    </w:p>
    <w:p w14:paraId="385F4859"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10) признание судом недееспособным или ограниченно дееспособным;</w:t>
      </w:r>
    </w:p>
    <w:p w14:paraId="3A6757A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11) признание судом безвестно отсутствующим или объявление умершим;</w:t>
      </w:r>
    </w:p>
    <w:p w14:paraId="299A5991"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12) вступление в отношении его в законную силу обвинительного приговора суда;</w:t>
      </w:r>
    </w:p>
    <w:p w14:paraId="216AD67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13) выезд за пределы Российской Федерации на постоянное место жительства;</w:t>
      </w:r>
    </w:p>
    <w:p w14:paraId="1AB31F7A"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14)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поддерживающего право на постоянное проживание на территории иностранного государства гражданина Российской Федерации;</w:t>
      </w:r>
    </w:p>
    <w:p w14:paraId="64CB4949"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15) досрочное прекращение полномочий соответствующего органа местного самоуправления;</w:t>
      </w:r>
    </w:p>
    <w:p w14:paraId="65C757A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16) призыв на военную службу или направление на заменяющую ее альтернативную гражданскую службу;</w:t>
      </w:r>
    </w:p>
    <w:p w14:paraId="2B7B5FBD"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17) приобретение статуса иностранного агента;</w:t>
      </w:r>
    </w:p>
    <w:p w14:paraId="3714B1F9"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18) иные случаи, установленные </w:t>
      </w:r>
      <w:hyperlink r:id="rId33" w:tgtFrame="_blank" w:history="1">
        <w:r>
          <w:rPr>
            <w:rStyle w:val="hyperlink"/>
            <w:rFonts w:ascii="Arial" w:hAnsi="Arial" w:cs="Arial"/>
            <w:color w:val="0000FF"/>
          </w:rPr>
          <w:t>Федеральным законом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 и другими федеральными законам.</w:t>
      </w:r>
    </w:p>
    <w:p w14:paraId="2FFC6EE8"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02377EC5"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19) статью 32 Устава дополнить частью 5.1 следующего содержания:</w:t>
      </w:r>
    </w:p>
    <w:p w14:paraId="2606FFCB"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«5.1. Гарантии, предусмотренные настоящей статьей (в случае установления таких гарантий), устанавливаются только в отношении главы поселения, достигшего пенсионного возраста или потерявшего трудоспособность в период замещения муниципальной должности, и не могут предоставляться лицам,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21,пунктами 6, 7 и 10 части 1 и частью 2 статьи 30 </w:t>
      </w:r>
      <w:hyperlink r:id="rId34" w:tgtFrame="_blank" w:history="1">
        <w:r>
          <w:rPr>
            <w:rStyle w:val="hyperlink"/>
            <w:rFonts w:ascii="Arial" w:hAnsi="Arial" w:cs="Arial"/>
            <w:color w:val="0000FF"/>
          </w:rPr>
          <w:t>Федерального закона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w:t>
      </w:r>
    </w:p>
    <w:p w14:paraId="758FD960"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2A93256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20) часть 1 статьи 31 Устава изложить в следующей редакции:</w:t>
      </w:r>
    </w:p>
    <w:p w14:paraId="6A0F694A"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Губернатором Брянской области в соответствии с частью 16 статьи 21 </w:t>
      </w:r>
      <w:hyperlink r:id="rId35" w:tgtFrame="_blank" w:history="1">
        <w:r>
          <w:rPr>
            <w:rStyle w:val="hyperlink"/>
            <w:rFonts w:ascii="Arial" w:hAnsi="Arial" w:cs="Arial"/>
            <w:color w:val="0000FF"/>
          </w:rPr>
          <w:t>Федерального закона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w:t>
      </w:r>
    </w:p>
    <w:p w14:paraId="6C47198A"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В случаях, когда глава сельского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сельского поселения, а в отсутствии заместителя главы сельского поселения – должностное лицо сельской администрации, определяемое решением Совета народных депутатов»;</w:t>
      </w:r>
    </w:p>
    <w:p w14:paraId="7EABC548"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1EBC48A1"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21) в статье 41 Устава:</w:t>
      </w:r>
    </w:p>
    <w:p w14:paraId="383B0A80"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lastRenderedPageBreak/>
        <w:t>а) в пункте 1 части 3 и в части 5 после слов «на местном референдуме» дополнить словами «, сходе граждан»;</w:t>
      </w:r>
    </w:p>
    <w:p w14:paraId="4C0EAB50"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69CEFB98"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22) в статье 42 Устава:</w:t>
      </w:r>
    </w:p>
    <w:p w14:paraId="4496E6C3"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а) пункты 4 и 5 части 3 изложить в следующей редакции:</w:t>
      </w:r>
    </w:p>
    <w:p w14:paraId="6C1F99EF"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«4) имущество, необходимое для осуществления полномочий, не отнесенных к полномочиям органов местного самоуправления по решению вопросов местного значения;</w:t>
      </w:r>
    </w:p>
    <w:p w14:paraId="1361508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c Федеральным законом от 20.03.2026 № 33-ФЗ «Об общих принципах организации местного самоуправления в единой системе публичной власти».</w:t>
      </w:r>
    </w:p>
    <w:p w14:paraId="175AF15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16E91CC1"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23) статьи 58 и 59 Устава изложить в следующей редакции:</w:t>
      </w:r>
    </w:p>
    <w:p w14:paraId="0800C78C" w14:textId="77777777" w:rsidR="000F3F4E" w:rsidRDefault="000F3F4E" w:rsidP="000F3F4E">
      <w:pPr>
        <w:pStyle w:val="a3"/>
        <w:spacing w:before="0" w:beforeAutospacing="0" w:after="0" w:afterAutospacing="0"/>
        <w:ind w:firstLine="709"/>
        <w:rPr>
          <w:color w:val="000000"/>
          <w:sz w:val="20"/>
          <w:szCs w:val="20"/>
        </w:rPr>
      </w:pPr>
      <w:r>
        <w:rPr>
          <w:rFonts w:ascii="Arial" w:hAnsi="Arial" w:cs="Arial"/>
          <w:b/>
          <w:bCs/>
          <w:color w:val="000000"/>
          <w:sz w:val="26"/>
          <w:szCs w:val="26"/>
        </w:rPr>
        <w:t>«Статья 58. Роспуск Совета народных депутатов</w:t>
      </w:r>
    </w:p>
    <w:p w14:paraId="20F3F883"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В случае вступления в силу закона Брянской области о роспуске Совета народных депутатов его полномочия прекращаются досрочно со дня вступления в силу указанного закона Брянской области.</w:t>
      </w:r>
    </w:p>
    <w:p w14:paraId="4A918B5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Основанием для принятия закона Брянской области о роспуске Совета народных депутатов является наличие вступившего в силу решения Брянского областного суда, установившего:</w:t>
      </w:r>
    </w:p>
    <w:p w14:paraId="4C9B4299"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факт принятия Советом народных депутатов нормативного правового акта, противоречащего </w:t>
      </w:r>
      <w:hyperlink r:id="rId36" w:tgtFrame="_blank" w:history="1">
        <w:r>
          <w:rPr>
            <w:rStyle w:val="hyperlink"/>
            <w:rFonts w:ascii="Arial" w:hAnsi="Arial" w:cs="Arial"/>
            <w:color w:val="0000FF"/>
          </w:rPr>
          <w:t>Конституции Российской Федерации</w:t>
        </w:r>
      </w:hyperlink>
      <w:r>
        <w:rPr>
          <w:rFonts w:ascii="Arial" w:hAnsi="Arial" w:cs="Arial"/>
          <w:color w:val="000000"/>
        </w:rPr>
        <w:t>, федеральным конституционным законам, федеральным законам, </w:t>
      </w:r>
      <w:hyperlink r:id="rId37" w:tgtFrame="_blank" w:history="1">
        <w:r>
          <w:rPr>
            <w:rStyle w:val="hyperlink"/>
            <w:rFonts w:ascii="Arial" w:hAnsi="Arial" w:cs="Arial"/>
            <w:color w:val="0000FF"/>
          </w:rPr>
          <w:t>Уставу Брянской области</w:t>
        </w:r>
      </w:hyperlink>
      <w:r>
        <w:rPr>
          <w:rFonts w:ascii="Arial" w:hAnsi="Arial" w:cs="Arial"/>
          <w:color w:val="000000"/>
        </w:rPr>
        <w:t>, законам Брянской области, Уставу муниципального образования, при условии, что Совет народных депутатов в течение 3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7B56D80C"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что избранный в правомочном составе Совета народных депутатов в течение 3 (трех) месяцев подряд не проводил заседание;</w:t>
      </w:r>
    </w:p>
    <w:p w14:paraId="4DAB36D9"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что вновь избранный в правомочном составе Совет народных депутатов в течение 3 (трех) месяцев подряд со дня его избрания не проводил заседание.</w:t>
      </w:r>
    </w:p>
    <w:p w14:paraId="3C6411A7"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Закон Брянской области о роспуске Совета народных депутатов может быть обжалован в судебном порядке в течение 10 (десяти) дней со дня вступления в силу.</w:t>
      </w:r>
    </w:p>
    <w:p w14:paraId="6605FFF1"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4. Депутаты Совета народных депутатов, распущенного на основании пунктов 2 и 3 части 2 настоящей статьи, вправе в течение 10 (десяти) дней со дня вступления в силу закона Брянской области о роспуске Совета народных депутатов обратиться в суд с заявлением для установления факта отсутствия их вины за не проведение Советом народных депутатов правомочного заседания в течение 3 (трех) месяцев подряд.</w:t>
      </w:r>
    </w:p>
    <w:p w14:paraId="0F38BD4F"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0EC343BD" w14:textId="77777777" w:rsidR="000F3F4E" w:rsidRDefault="000F3F4E" w:rsidP="000F3F4E">
      <w:pPr>
        <w:pStyle w:val="a3"/>
        <w:spacing w:before="0" w:beforeAutospacing="0" w:after="0" w:afterAutospacing="0"/>
        <w:ind w:firstLine="709"/>
        <w:rPr>
          <w:color w:val="000000"/>
          <w:sz w:val="20"/>
          <w:szCs w:val="20"/>
        </w:rPr>
      </w:pPr>
      <w:r>
        <w:rPr>
          <w:rFonts w:ascii="Arial" w:hAnsi="Arial" w:cs="Arial"/>
          <w:b/>
          <w:bCs/>
          <w:color w:val="000000"/>
          <w:sz w:val="26"/>
          <w:szCs w:val="26"/>
        </w:rPr>
        <w:t>Статья 59. Отрешение от должности главы сельского поселения, предупреждение и выговор главе сельского поселения</w:t>
      </w:r>
    </w:p>
    <w:p w14:paraId="740A5A70"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Глава сельского поселения отрешается от должности правовым актом Губернатора Брянской области в случае:</w:t>
      </w:r>
    </w:p>
    <w:p w14:paraId="4C3C5E0B"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издания главой сельского поселения нормативного правового акта, противоречащего </w:t>
      </w:r>
      <w:hyperlink r:id="rId38" w:tgtFrame="_blank" w:history="1">
        <w:r>
          <w:rPr>
            <w:rStyle w:val="hyperlink"/>
            <w:rFonts w:ascii="Arial" w:hAnsi="Arial" w:cs="Arial"/>
            <w:color w:val="0000FF"/>
          </w:rPr>
          <w:t>Конституции Российской Федерации</w:t>
        </w:r>
      </w:hyperlink>
      <w:r>
        <w:rPr>
          <w:rFonts w:ascii="Arial" w:hAnsi="Arial" w:cs="Arial"/>
          <w:color w:val="000000"/>
        </w:rPr>
        <w:t>, федеральным конституционным законам, федеральным законам, </w:t>
      </w:r>
      <w:hyperlink r:id="rId39" w:tgtFrame="_blank" w:history="1">
        <w:r>
          <w:rPr>
            <w:rStyle w:val="hyperlink"/>
            <w:rFonts w:ascii="Arial" w:hAnsi="Arial" w:cs="Arial"/>
            <w:color w:val="0000FF"/>
          </w:rPr>
          <w:t>Уставу Брянской области</w:t>
        </w:r>
      </w:hyperlink>
      <w:r>
        <w:rPr>
          <w:rFonts w:ascii="Arial" w:hAnsi="Arial" w:cs="Arial"/>
          <w:color w:val="000000"/>
        </w:rPr>
        <w:t xml:space="preserve">, законам Брянской области, настоящему Уставу, если такие противоречия </w:t>
      </w:r>
      <w:r>
        <w:rPr>
          <w:rFonts w:ascii="Arial" w:hAnsi="Arial" w:cs="Arial"/>
          <w:color w:val="000000"/>
        </w:rPr>
        <w:lastRenderedPageBreak/>
        <w:t>установлены соответствующим судом, а глава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42F0A071"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совершения главой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нарушений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сельского поселения не принял в пределах своих полномочий мер по исполнению решения суда.</w:t>
      </w:r>
    </w:p>
    <w:p w14:paraId="2447DDBA"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Отрешение от должности главы сельского поселения осуществляется на основании правового акта Губернатора Брянской области, издаваемого в 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14:paraId="7411F7C4"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Губернатор Брянской области вправе вынести предупреждение,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органами местного самоуправления федеральными законами и (или) законами Брянской области.</w:t>
      </w:r>
    </w:p>
    <w:p w14:paraId="705B1A2E"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4. Губернатор Брянской области вправе отрешить от должности главу сельского поселения:</w:t>
      </w:r>
    </w:p>
    <w:p w14:paraId="720839D7"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в случае, если в течение месяца со дня вынесения Губернатором Брянской области предупреждения, объявления выговора главе сельского поселения в соответствии с частью 3 настоящей статьи главой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409FD2EF"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пунктом 6 части 2 статьи 59.1 настоящего Устава с учетом мнения Совета народных депутатов не ранее чем через один год со дня вступления в должность главы сельского поселения;</w:t>
      </w:r>
    </w:p>
    <w:p w14:paraId="4E6BEEF8"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по одному из оснований, предусмотренных частью 2 статьи 59.1 настоящего Устава, с учетом мнения Совета муниципальных образований Брянской области не ранее чем через два года со дня вступления в должность главы сельского поселения в случае, если Губернатором Брянской области два и более раза вносились в Совет народных депутатов и были отклонены Советом народных депутатов инициативы об удалении главы сельского поселения в отставку.</w:t>
      </w:r>
    </w:p>
    <w:p w14:paraId="1DBB7943"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5. Глава сельского поселения, в отношении которого Губернатором Брянской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14:paraId="3C27B8A9"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5AE40382"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24) части 1 и 2 статьи 59.1 Устава изложить в следующей редакции;</w:t>
      </w:r>
    </w:p>
    <w:p w14:paraId="78678371"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lastRenderedPageBreak/>
        <w:t>1. Совет народных депутатов в соответствии с </w:t>
      </w:r>
      <w:hyperlink r:id="rId40" w:tgtFrame="_blank" w:history="1">
        <w:r>
          <w:rPr>
            <w:rStyle w:val="hyperlink"/>
            <w:rFonts w:ascii="Arial" w:hAnsi="Arial" w:cs="Arial"/>
            <w:color w:val="0000FF"/>
          </w:rPr>
          <w:t>Федеральным законом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 вправе удалить главу сельского поселения в отставку по инициативе депутатов Совета народных депутатов или по инициативе Губернатора Брянской области.</w:t>
      </w:r>
    </w:p>
    <w:p w14:paraId="362A7180"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Основаниями для удаления главы сельского поселения в отставку являются:</w:t>
      </w:r>
    </w:p>
    <w:p w14:paraId="15510143"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решения, действия (бездействие) главы сельского поселения, повлекшие (повлекшее) за собой наступление последствий, предусмотренных пунктом 2 и 3 части 1 статьи 38 </w:t>
      </w:r>
      <w:hyperlink r:id="rId41" w:tgtFrame="_blank" w:history="1">
        <w:r>
          <w:rPr>
            <w:rStyle w:val="hyperlink"/>
            <w:rFonts w:ascii="Arial" w:hAnsi="Arial" w:cs="Arial"/>
            <w:color w:val="0000FF"/>
          </w:rPr>
          <w:t>Федерального закона от 20.03.2025 № 33-ФЗ</w:t>
        </w:r>
      </w:hyperlink>
      <w:r>
        <w:rPr>
          <w:rFonts w:ascii="Arial" w:hAnsi="Arial" w:cs="Arial"/>
          <w:color w:val="000000"/>
        </w:rPr>
        <w:t> «Об общих принципах организации местного самоуправления в единой системе публичной власти:</w:t>
      </w:r>
    </w:p>
    <w:p w14:paraId="5FAA1EEF"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Брянской области;</w:t>
      </w:r>
    </w:p>
    <w:p w14:paraId="1C71AE7D"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неудовлетворительная оценка деятельности главы сельского поселения Советом народных депутатов по результатам его ежегодного отчета перед Советом народных депутатов, данная два раза подряд;</w:t>
      </w:r>
    </w:p>
    <w:p w14:paraId="503FA7F5"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4) несоблюдение ограничений, запретов, неисполнение обязанностей, которые установлены для лиц, замещающих государственные должности в соответствии с частью 5 статьи 28 Федерального закона от 20.03.2026 № 33-ФЗ «Об общих принципах организации местного самоуправления в единой системе публичной власти;</w:t>
      </w:r>
    </w:p>
    <w:p w14:paraId="351B44D6"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5) допущение главой сельского поселения, сельской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722C8F9E"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6) систематическое не достижение показателей для оценки эффективности деятельности органов местного самоуправления сельского поселения.</w:t>
      </w:r>
    </w:p>
    <w:p w14:paraId="328EA459"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2543BF3A"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25) дополнить Устав статьей 59.2</w:t>
      </w:r>
    </w:p>
    <w:p w14:paraId="330BE631" w14:textId="77777777" w:rsidR="000F3F4E" w:rsidRDefault="000F3F4E" w:rsidP="000F3F4E">
      <w:pPr>
        <w:pStyle w:val="a3"/>
        <w:spacing w:before="0" w:beforeAutospacing="0" w:after="0" w:afterAutospacing="0"/>
        <w:ind w:firstLine="709"/>
        <w:rPr>
          <w:color w:val="000000"/>
          <w:sz w:val="20"/>
          <w:szCs w:val="20"/>
        </w:rPr>
      </w:pPr>
      <w:r>
        <w:rPr>
          <w:rFonts w:ascii="Arial" w:hAnsi="Arial" w:cs="Arial"/>
          <w:b/>
          <w:bCs/>
          <w:color w:val="000000"/>
          <w:sz w:val="26"/>
          <w:szCs w:val="26"/>
        </w:rPr>
        <w:t>«Статья 59.2 Увольнение (освобождение от должности) главы сельского поселения в связи с утратой доверия</w:t>
      </w:r>
    </w:p>
    <w:p w14:paraId="6A8AC2A2"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Глава сельского поселения в порядке, предусмотренном решением Совета народных депутатов, подлежит увольнению (освобождению от должности) в связи с утратой доверия в случае:</w:t>
      </w:r>
    </w:p>
    <w:p w14:paraId="6859C313"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1) непринятия главой сельского поселения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w:t>
      </w:r>
    </w:p>
    <w:p w14:paraId="569DA444"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непредставления главой сельского поселения сведений о доходах, об имуществе и обязательствах имущественного характера, предусмотренных </w:t>
      </w:r>
      <w:hyperlink r:id="rId42" w:tgtFrame="_blank" w:history="1">
        <w:r>
          <w:rPr>
            <w:rStyle w:val="hyperlink"/>
            <w:rFonts w:ascii="Arial" w:hAnsi="Arial" w:cs="Arial"/>
            <w:color w:val="0000FF"/>
          </w:rPr>
          <w:t>Федеральным законом от 25.12.2008 № 273-ФЗ</w:t>
        </w:r>
      </w:hyperlink>
      <w:r>
        <w:rPr>
          <w:rFonts w:ascii="Arial" w:hAnsi="Arial" w:cs="Arial"/>
          <w:color w:val="000000"/>
        </w:rPr>
        <w:t xml:space="preserve"> «О противодействии коррупции», представления заведомо неполных сведений, за исключением случаев, установленных федеральными законами, либо </w:t>
      </w:r>
      <w:r>
        <w:rPr>
          <w:rFonts w:ascii="Arial" w:hAnsi="Arial" w:cs="Arial"/>
          <w:color w:val="000000"/>
        </w:rPr>
        <w:lastRenderedPageBreak/>
        <w:t>предоставления заведомо недостоверных сведений, если иное не установлено федеральными законами;</w:t>
      </w:r>
    </w:p>
    <w:p w14:paraId="78B3A1E9"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участия главы сельского поселения на платной основе в деятельности органов управления коммерческой организации, за исключением случаев, установленных федеральным законом;</w:t>
      </w:r>
    </w:p>
    <w:p w14:paraId="1E57665A"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4) осуществления главой сельского поселения предпринимательской деятельности;</w:t>
      </w:r>
    </w:p>
    <w:p w14:paraId="19FE442B"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5) вхождения главы сельского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A89E54F"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Глава сельского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сельского поселения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14:paraId="272EF0AD"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4ED3E2AE"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31AC1224"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2. Главе Бакланского сельского поселения Почепского района Брянской области направить настоящее решение на государственную регистрацию в Управление Министерства юстиции Российской Федерации по Брянской области в установленные сроки.</w:t>
      </w:r>
    </w:p>
    <w:p w14:paraId="3140BC41"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1B82E6E7"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3. Настоящее решение опубликовать на официальном сайте Бакланской сельской администрации в сети Интернет, обнародовать в сборнике муниципальных правовых актов Бакланского сельского поселения.</w:t>
      </w:r>
    </w:p>
    <w:p w14:paraId="07E0E4DE" w14:textId="77777777" w:rsidR="000F3F4E" w:rsidRDefault="000F3F4E" w:rsidP="000F3F4E">
      <w:pPr>
        <w:pStyle w:val="a3"/>
        <w:spacing w:before="0" w:beforeAutospacing="0" w:after="0" w:afterAutospacing="0"/>
        <w:ind w:firstLine="709"/>
        <w:jc w:val="both"/>
        <w:rPr>
          <w:color w:val="000000"/>
          <w:sz w:val="20"/>
          <w:szCs w:val="20"/>
        </w:rPr>
      </w:pPr>
      <w:r>
        <w:rPr>
          <w:rFonts w:ascii="Arial" w:hAnsi="Arial" w:cs="Arial"/>
          <w:color w:val="000000"/>
        </w:rPr>
        <w:t> </w:t>
      </w:r>
    </w:p>
    <w:p w14:paraId="59B8CDEC" w14:textId="77777777" w:rsidR="000F3F4E" w:rsidRDefault="000F3F4E" w:rsidP="000F3F4E">
      <w:pPr>
        <w:pStyle w:val="a3"/>
        <w:spacing w:before="0" w:beforeAutospacing="0" w:after="0" w:afterAutospacing="0"/>
        <w:ind w:firstLine="709"/>
        <w:jc w:val="right"/>
        <w:rPr>
          <w:color w:val="000000"/>
          <w:sz w:val="20"/>
          <w:szCs w:val="20"/>
        </w:rPr>
      </w:pPr>
      <w:r>
        <w:rPr>
          <w:rFonts w:ascii="Arial" w:hAnsi="Arial" w:cs="Arial"/>
          <w:color w:val="000000"/>
        </w:rPr>
        <w:t> </w:t>
      </w:r>
    </w:p>
    <w:p w14:paraId="21C0B632" w14:textId="77777777" w:rsidR="000F3F4E" w:rsidRDefault="000F3F4E" w:rsidP="000F3F4E">
      <w:pPr>
        <w:pStyle w:val="a3"/>
        <w:spacing w:before="0" w:beforeAutospacing="0" w:after="0" w:afterAutospacing="0"/>
        <w:ind w:firstLine="709"/>
        <w:jc w:val="right"/>
        <w:rPr>
          <w:color w:val="000000"/>
          <w:sz w:val="20"/>
          <w:szCs w:val="20"/>
        </w:rPr>
      </w:pPr>
      <w:r>
        <w:rPr>
          <w:rFonts w:ascii="Arial" w:hAnsi="Arial" w:cs="Arial"/>
          <w:color w:val="000000"/>
        </w:rPr>
        <w:t> </w:t>
      </w:r>
    </w:p>
    <w:p w14:paraId="791A5F5F" w14:textId="77777777" w:rsidR="000F3F4E" w:rsidRDefault="000F3F4E" w:rsidP="000F3F4E">
      <w:pPr>
        <w:pStyle w:val="a3"/>
        <w:spacing w:before="0" w:beforeAutospacing="0" w:after="0" w:afterAutospacing="0"/>
        <w:ind w:firstLine="709"/>
        <w:jc w:val="right"/>
        <w:rPr>
          <w:color w:val="000000"/>
          <w:sz w:val="20"/>
          <w:szCs w:val="20"/>
        </w:rPr>
      </w:pPr>
      <w:r>
        <w:rPr>
          <w:rFonts w:ascii="Arial" w:hAnsi="Arial" w:cs="Arial"/>
          <w:color w:val="000000"/>
        </w:rPr>
        <w:t>Глава Бакланского</w:t>
      </w:r>
    </w:p>
    <w:p w14:paraId="03C9BD18" w14:textId="77777777" w:rsidR="000F3F4E" w:rsidRDefault="000F3F4E" w:rsidP="000F3F4E">
      <w:pPr>
        <w:pStyle w:val="a3"/>
        <w:spacing w:before="0" w:beforeAutospacing="0" w:after="0" w:afterAutospacing="0"/>
        <w:ind w:firstLine="709"/>
        <w:jc w:val="right"/>
        <w:rPr>
          <w:color w:val="000000"/>
          <w:sz w:val="20"/>
          <w:szCs w:val="20"/>
        </w:rPr>
      </w:pPr>
      <w:r>
        <w:rPr>
          <w:rFonts w:ascii="Arial" w:hAnsi="Arial" w:cs="Arial"/>
          <w:color w:val="000000"/>
        </w:rPr>
        <w:t>сельского поселения</w:t>
      </w:r>
    </w:p>
    <w:p w14:paraId="6D6805AD" w14:textId="77777777" w:rsidR="000F3F4E" w:rsidRDefault="000F3F4E" w:rsidP="000F3F4E">
      <w:pPr>
        <w:pStyle w:val="a3"/>
        <w:spacing w:before="0" w:beforeAutospacing="0" w:after="0" w:afterAutospacing="0"/>
        <w:ind w:firstLine="709"/>
        <w:jc w:val="right"/>
        <w:rPr>
          <w:color w:val="000000"/>
          <w:sz w:val="20"/>
          <w:szCs w:val="20"/>
        </w:rPr>
      </w:pPr>
      <w:r>
        <w:rPr>
          <w:rFonts w:ascii="Arial" w:hAnsi="Arial" w:cs="Arial"/>
          <w:color w:val="000000"/>
        </w:rPr>
        <w:t>И.Н.Семенова</w:t>
      </w:r>
    </w:p>
    <w:p w14:paraId="4AAEB462" w14:textId="77777777" w:rsidR="000F3F4E" w:rsidRDefault="000F3F4E" w:rsidP="000F3F4E"/>
    <w:p w14:paraId="5A0C466F" w14:textId="77777777" w:rsidR="00BF268B" w:rsidRDefault="00BF268B"/>
    <w:sectPr w:rsidR="00BF26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2CC"/>
    <w:rsid w:val="000F3F4E"/>
    <w:rsid w:val="00BF268B"/>
    <w:rsid w:val="00F652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824502-AEFA-4395-AF80-131F3BF2B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3F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F3F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yperlink">
    <w:name w:val="hyperlink"/>
    <w:basedOn w:val="a0"/>
    <w:rsid w:val="000F3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03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avo-search.minjust.ru/bigs/showDocument.html?id=15D4560C-D530-4955-BF7E-F734337AE80B" TargetMode="External"/><Relationship Id="rId18" Type="http://schemas.openxmlformats.org/officeDocument/2006/relationships/hyperlink" Target="https://pravo-search.minjust.ru/bigs/showDocument.html?id=E63199DC-B27A-4C23-8403-F68F22FF8F72" TargetMode="External"/><Relationship Id="rId26" Type="http://schemas.openxmlformats.org/officeDocument/2006/relationships/hyperlink" Target="https://pravo-search.minjust.ru/bigs/showDocument.html?id=E63199DC-B27A-4C23-8403-F68F22FF8F72" TargetMode="External"/><Relationship Id="rId39" Type="http://schemas.openxmlformats.org/officeDocument/2006/relationships/hyperlink" Target="https://pravo-search.minjust.ru/bigs/showDocument.html?id=31094458-9D41-4082-8B23-2CAA66A5C094" TargetMode="External"/><Relationship Id="rId21" Type="http://schemas.openxmlformats.org/officeDocument/2006/relationships/hyperlink" Target="https://pravo-search.minjust.ru/bigs/showDocument.html?id=E63199DC-B27A-4C23-8403-F68F22FF8F72" TargetMode="External"/><Relationship Id="rId34" Type="http://schemas.openxmlformats.org/officeDocument/2006/relationships/hyperlink" Target="https://pravo-search.minjust.ru/bigs/showDocument.html?id=E63199DC-B27A-4C23-8403-F68F22FF8F72" TargetMode="External"/><Relationship Id="rId42" Type="http://schemas.openxmlformats.org/officeDocument/2006/relationships/hyperlink" Target="https://pravo-search.minjust.ru/bigs/showDocument.html?id=9AA48369-618A-4BB4-B4B8-AE15F2B7EBF6" TargetMode="External"/><Relationship Id="rId7" Type="http://schemas.openxmlformats.org/officeDocument/2006/relationships/hyperlink" Target="https://pravo-search.minjust.ru/bigs/showDocument.html?id=D0DE9E7E-82CA-4B1C-ADFE-EFFB1CF17935" TargetMode="External"/><Relationship Id="rId2" Type="http://schemas.openxmlformats.org/officeDocument/2006/relationships/settings" Target="settings.xml"/><Relationship Id="rId16" Type="http://schemas.openxmlformats.org/officeDocument/2006/relationships/hyperlink" Target="https://pravo-search.minjust.ru/bigs/showDocument.html?id=E63199DC-B27A-4C23-8403-F68F22FF8F72" TargetMode="External"/><Relationship Id="rId20" Type="http://schemas.openxmlformats.org/officeDocument/2006/relationships/hyperlink" Target="https://pravo-search.minjust.ru/bigs/showDocument.html?id=15D4560C-D530-4955-BF7E-F734337AE80B" TargetMode="External"/><Relationship Id="rId29" Type="http://schemas.openxmlformats.org/officeDocument/2006/relationships/hyperlink" Target="https://pravo-search.minjust.ru/bigs/showDocument.html?id=31094458-9D41-4082-8B23-2CAA66A5C094" TargetMode="External"/><Relationship Id="rId41" Type="http://schemas.openxmlformats.org/officeDocument/2006/relationships/hyperlink" Target="https://pravo-search.minjust.ru/bigs/showDocument.html?id=E63199DC-B27A-4C23-8403-F68F22FF8F72" TargetMode="External"/><Relationship Id="rId1" Type="http://schemas.openxmlformats.org/officeDocument/2006/relationships/styles" Target="styles.xml"/><Relationship Id="rId6" Type="http://schemas.openxmlformats.org/officeDocument/2006/relationships/hyperlink" Target="https://pravo-search.minjust.ru/bigs/showDocument.html?id=D0DE9E7E-82CA-4B1C-ADFE-EFFB1CF17935" TargetMode="External"/><Relationship Id="rId11" Type="http://schemas.openxmlformats.org/officeDocument/2006/relationships/hyperlink" Target="https://pravo-search.minjust.ru/bigs/showDocument.html?id=15D4560C-D530-4955-BF7E-F734337AE80B" TargetMode="External"/><Relationship Id="rId24" Type="http://schemas.openxmlformats.org/officeDocument/2006/relationships/hyperlink" Target="https://pravo-search.minjust.ru/bigs/showDocument.html?id=E63199DC-B27A-4C23-8403-F68F22FF8F72" TargetMode="External"/><Relationship Id="rId32" Type="http://schemas.openxmlformats.org/officeDocument/2006/relationships/hyperlink" Target="https://pravo-search.minjust.ru/bigs/showDocument.html?id=E63199DC-B27A-4C23-8403-F68F22FF8F72" TargetMode="External"/><Relationship Id="rId37" Type="http://schemas.openxmlformats.org/officeDocument/2006/relationships/hyperlink" Target="https://pravo-search.minjust.ru/bigs/showDocument.html?id=31094458-9D41-4082-8B23-2CAA66A5C094" TargetMode="External"/><Relationship Id="rId40" Type="http://schemas.openxmlformats.org/officeDocument/2006/relationships/hyperlink" Target="https://pravo-search.minjust.ru/bigs/showDocument.html?id=E63199DC-B27A-4C23-8403-F68F22FF8F72" TargetMode="External"/><Relationship Id="rId5" Type="http://schemas.openxmlformats.org/officeDocument/2006/relationships/hyperlink" Target="https://pravo-search.minjust.ru/bigs/showDocument.html?id=E63199DC-B27A-4C23-8403-F68F22FF8F72" TargetMode="External"/><Relationship Id="rId15" Type="http://schemas.openxmlformats.org/officeDocument/2006/relationships/hyperlink" Target="https://pravo-search.minjust.ru/bigs/showDocument.html?id=96E20C02-1B12-465A-B64C-24AA92270007" TargetMode="External"/><Relationship Id="rId23" Type="http://schemas.openxmlformats.org/officeDocument/2006/relationships/hyperlink" Target="https://pravo-search.minjust.ru/bigs/showDocument.html?id=15D4560C-D530-4955-BF7E-F734337AE80B" TargetMode="External"/><Relationship Id="rId28" Type="http://schemas.openxmlformats.org/officeDocument/2006/relationships/hyperlink" Target="https://pravo-search.minjust.ru/bigs/showDocument.html?id=15D4560C-D530-4955-BF7E-F734337AE80B" TargetMode="External"/><Relationship Id="rId36" Type="http://schemas.openxmlformats.org/officeDocument/2006/relationships/hyperlink" Target="https://pravo-search.minjust.ru/bigs/showDocument.html?id=15D4560C-D530-4955-BF7E-F734337AE80B" TargetMode="External"/><Relationship Id="rId10" Type="http://schemas.openxmlformats.org/officeDocument/2006/relationships/hyperlink" Target="https://pravo-search.minjust.ru/bigs/showDocument.html?id=15D4560C-D530-4955-BF7E-F734337AE80B" TargetMode="External"/><Relationship Id="rId19" Type="http://schemas.openxmlformats.org/officeDocument/2006/relationships/hyperlink" Target="https://pravo-search.minjust.ru/bigs/showDocument.html?id=E63199DC-B27A-4C23-8403-F68F22FF8F72" TargetMode="External"/><Relationship Id="rId31" Type="http://schemas.openxmlformats.org/officeDocument/2006/relationships/hyperlink" Target="https://pravo-search.minjust.ru/bigs/zakon.scli.ru" TargetMode="External"/><Relationship Id="rId44" Type="http://schemas.openxmlformats.org/officeDocument/2006/relationships/theme" Target="theme/theme1.xml"/><Relationship Id="rId4" Type="http://schemas.openxmlformats.org/officeDocument/2006/relationships/hyperlink" Target="https://pravo-search.minjust.ru/bigs/showDocument.html?id=D0DE9E7E-82CA-4B1C-ADFE-EFFB1CF17935" TargetMode="External"/><Relationship Id="rId9" Type="http://schemas.openxmlformats.org/officeDocument/2006/relationships/hyperlink" Target="https://pravo-search.minjust.ru/bigs/showDocument.html?id=E63199DC-B27A-4C23-8403-F68F22FF8F72" TargetMode="External"/><Relationship Id="rId14" Type="http://schemas.openxmlformats.org/officeDocument/2006/relationships/hyperlink" Target="https://pravo-search.minjust.ru/bigs/showDocument.html?id=E63199DC-B27A-4C23-8403-F68F22FF8F72" TargetMode="External"/><Relationship Id="rId22" Type="http://schemas.openxmlformats.org/officeDocument/2006/relationships/hyperlink" Target="https://pravo-search.minjust.ru/bigs/showDocument.html?id=E63199DC-B27A-4C23-8403-F68F22FF8F72" TargetMode="External"/><Relationship Id="rId27" Type="http://schemas.openxmlformats.org/officeDocument/2006/relationships/hyperlink" Target="https://pravo-search.minjust.ru/bigs/showDocument.html?id=E63199DC-B27A-4C23-8403-F68F22FF8F72" TargetMode="External"/><Relationship Id="rId30" Type="http://schemas.openxmlformats.org/officeDocument/2006/relationships/hyperlink" Target="https://pravo-search.minjust.ru/bigs/showDocument.html?id=E63199DC-B27A-4C23-8403-F68F22FF8F72" TargetMode="External"/><Relationship Id="rId35" Type="http://schemas.openxmlformats.org/officeDocument/2006/relationships/hyperlink" Target="https://pravo-search.minjust.ru/bigs/showDocument.html?id=E63199DC-B27A-4C23-8403-F68F22FF8F72" TargetMode="External"/><Relationship Id="rId43" Type="http://schemas.openxmlformats.org/officeDocument/2006/relationships/fontTable" Target="fontTable.xml"/><Relationship Id="rId8" Type="http://schemas.openxmlformats.org/officeDocument/2006/relationships/hyperlink" Target="https://pravo-search.minjust.ru/bigs/showDocument.html?id=96E20C02-1B12-465A-B64C-24AA92270007" TargetMode="External"/><Relationship Id="rId3" Type="http://schemas.openxmlformats.org/officeDocument/2006/relationships/webSettings" Target="webSettings.xml"/><Relationship Id="rId12" Type="http://schemas.openxmlformats.org/officeDocument/2006/relationships/hyperlink" Target="https://pravo-search.minjust.ru/bigs/showDocument.html?id=E63199DC-B27A-4C23-8403-F68F22FF8F72" TargetMode="External"/><Relationship Id="rId17" Type="http://schemas.openxmlformats.org/officeDocument/2006/relationships/hyperlink" Target="https://pravo-search.minjust.ru/bigs/showDocument.html?id=96E20C02-1B12-465A-B64C-24AA92270007" TargetMode="External"/><Relationship Id="rId25" Type="http://schemas.openxmlformats.org/officeDocument/2006/relationships/hyperlink" Target="https://pravo-search.minjust.ru/bigs/showDocument.html?id=E63199DC-B27A-4C23-8403-F68F22FF8F72" TargetMode="External"/><Relationship Id="rId33" Type="http://schemas.openxmlformats.org/officeDocument/2006/relationships/hyperlink" Target="https://pravo-search.minjust.ru/bigs/showDocument.html?id=E63199DC-B27A-4C23-8403-F68F22FF8F72" TargetMode="External"/><Relationship Id="rId38" Type="http://schemas.openxmlformats.org/officeDocument/2006/relationships/hyperlink" Target="https://pravo-search.minjust.ru/bigs/showDocument.html?id=15D4560C-D530-4955-BF7E-F734337AE80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6696</Words>
  <Characters>38172</Characters>
  <Application>Microsoft Office Word</Application>
  <DocSecurity>0</DocSecurity>
  <Lines>318</Lines>
  <Paragraphs>89</Paragraphs>
  <ScaleCrop>false</ScaleCrop>
  <Company/>
  <LinksUpToDate>false</LinksUpToDate>
  <CharactersWithSpaces>44779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Ирина</cp:lastModifiedBy>
  <cp:revision>2</cp:revision>
  <dcterms:created xsi:type="dcterms:W3CDTF">2026-07-27T08:37:00Z</dcterms:created>
  <dcterms:modified xsi:type="dcterms:W3CDTF">2026-07-27T08:37:00Z</dcterms:modified>
</cp:coreProperties>
</file>